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425" w:rsidRPr="00A54A29" w:rsidRDefault="00443425" w:rsidP="00470F6D">
      <w:pPr>
        <w:spacing w:line="276" w:lineRule="auto"/>
        <w:ind w:left="0" w:right="0"/>
        <w:jc w:val="center"/>
        <w:rPr>
          <w:b/>
          <w:color w:val="000000" w:themeColor="text1"/>
          <w:sz w:val="24"/>
          <w:szCs w:val="24"/>
        </w:rPr>
      </w:pPr>
    </w:p>
    <w:p w:rsidR="00443425" w:rsidRPr="00A54A29" w:rsidRDefault="00212913" w:rsidP="00470F6D">
      <w:pPr>
        <w:spacing w:line="276" w:lineRule="auto"/>
        <w:ind w:left="0" w:right="0"/>
        <w:jc w:val="center"/>
        <w:rPr>
          <w:b/>
          <w:color w:val="000000" w:themeColor="text1"/>
          <w:sz w:val="24"/>
          <w:szCs w:val="24"/>
        </w:rPr>
      </w:pPr>
      <w:r w:rsidRPr="00A54A29">
        <w:rPr>
          <w:b/>
          <w:color w:val="000000" w:themeColor="text1"/>
          <w:sz w:val="24"/>
          <w:szCs w:val="24"/>
        </w:rPr>
        <w:t>RESOLUCIÓN</w:t>
      </w:r>
      <w:r w:rsidR="000022C1" w:rsidRPr="00A54A29">
        <w:rPr>
          <w:b/>
          <w:color w:val="000000" w:themeColor="text1"/>
          <w:sz w:val="24"/>
          <w:szCs w:val="24"/>
        </w:rPr>
        <w:t xml:space="preserve"> N.</w:t>
      </w:r>
      <w:r w:rsidR="000D55ED" w:rsidRPr="00A54A29">
        <w:rPr>
          <w:b/>
          <w:color w:val="000000" w:themeColor="text1"/>
          <w:sz w:val="24"/>
          <w:szCs w:val="24"/>
        </w:rPr>
        <w:t xml:space="preserve"> </w:t>
      </w:r>
      <w:r w:rsidR="00443425" w:rsidRPr="00A54A29">
        <w:rPr>
          <w:b/>
          <w:color w:val="000000" w:themeColor="text1"/>
          <w:sz w:val="24"/>
          <w:szCs w:val="24"/>
        </w:rPr>
        <w:t xml:space="preserve"> TAT-</w:t>
      </w:r>
      <w:r w:rsidR="00323D99">
        <w:rPr>
          <w:b/>
          <w:color w:val="000000" w:themeColor="text1"/>
          <w:sz w:val="24"/>
          <w:szCs w:val="24"/>
        </w:rPr>
        <w:t>2971</w:t>
      </w:r>
      <w:r w:rsidR="00443425" w:rsidRPr="00A54A29">
        <w:rPr>
          <w:b/>
          <w:color w:val="000000" w:themeColor="text1"/>
          <w:sz w:val="24"/>
          <w:szCs w:val="24"/>
        </w:rPr>
        <w:t>-201</w:t>
      </w:r>
      <w:r w:rsidR="000814ED" w:rsidRPr="00A54A29">
        <w:rPr>
          <w:b/>
          <w:color w:val="000000" w:themeColor="text1"/>
          <w:sz w:val="24"/>
          <w:szCs w:val="24"/>
        </w:rPr>
        <w:t>6</w:t>
      </w:r>
    </w:p>
    <w:p w:rsidR="00443425" w:rsidRPr="00A54A29" w:rsidRDefault="00443425" w:rsidP="00470F6D">
      <w:pPr>
        <w:spacing w:line="276" w:lineRule="auto"/>
        <w:ind w:left="0" w:right="0"/>
        <w:jc w:val="center"/>
        <w:rPr>
          <w:b/>
          <w:color w:val="000000" w:themeColor="text1"/>
          <w:sz w:val="24"/>
          <w:szCs w:val="24"/>
        </w:rPr>
      </w:pPr>
    </w:p>
    <w:p w:rsidR="00A215FD" w:rsidRPr="00A54A29" w:rsidRDefault="00443425" w:rsidP="00470F6D">
      <w:pPr>
        <w:spacing w:line="276" w:lineRule="auto"/>
        <w:ind w:left="0" w:right="0"/>
        <w:rPr>
          <w:color w:val="000000" w:themeColor="text1"/>
          <w:sz w:val="24"/>
          <w:szCs w:val="24"/>
        </w:rPr>
      </w:pPr>
      <w:r w:rsidRPr="00A54A29">
        <w:rPr>
          <w:b/>
          <w:color w:val="000000" w:themeColor="text1"/>
          <w:sz w:val="24"/>
          <w:szCs w:val="24"/>
        </w:rPr>
        <w:t xml:space="preserve">TRIBUNAL ADMINISTRATIVO DE TRANSPORTE. </w:t>
      </w:r>
      <w:r w:rsidR="00A215FD" w:rsidRPr="00A54A29">
        <w:rPr>
          <w:color w:val="000000" w:themeColor="text1"/>
          <w:sz w:val="24"/>
          <w:szCs w:val="24"/>
        </w:rPr>
        <w:t xml:space="preserve">Curridabat, a las </w:t>
      </w:r>
      <w:r w:rsidR="00323D99">
        <w:rPr>
          <w:color w:val="000000" w:themeColor="text1"/>
          <w:sz w:val="24"/>
          <w:szCs w:val="24"/>
        </w:rPr>
        <w:t>diez</w:t>
      </w:r>
      <w:r w:rsidR="00A215FD" w:rsidRPr="00A54A29">
        <w:rPr>
          <w:color w:val="000000" w:themeColor="text1"/>
          <w:sz w:val="24"/>
          <w:szCs w:val="24"/>
        </w:rPr>
        <w:t xml:space="preserve"> horas con </w:t>
      </w:r>
      <w:r w:rsidR="00323D99">
        <w:rPr>
          <w:color w:val="000000" w:themeColor="text1"/>
          <w:sz w:val="24"/>
          <w:szCs w:val="24"/>
        </w:rPr>
        <w:t>veint</w:t>
      </w:r>
      <w:r w:rsidR="00951969">
        <w:rPr>
          <w:color w:val="000000" w:themeColor="text1"/>
          <w:sz w:val="24"/>
          <w:szCs w:val="24"/>
        </w:rPr>
        <w:t>idós</w:t>
      </w:r>
      <w:r w:rsidR="00A215FD" w:rsidRPr="00A54A29">
        <w:rPr>
          <w:color w:val="000000" w:themeColor="text1"/>
          <w:sz w:val="24"/>
          <w:szCs w:val="24"/>
        </w:rPr>
        <w:t xml:space="preserve"> minutos del </w:t>
      </w:r>
      <w:r w:rsidR="00323D99">
        <w:rPr>
          <w:color w:val="000000" w:themeColor="text1"/>
          <w:sz w:val="24"/>
          <w:szCs w:val="24"/>
        </w:rPr>
        <w:t>dos</w:t>
      </w:r>
      <w:r w:rsidR="00A215FD" w:rsidRPr="00A54A29">
        <w:rPr>
          <w:color w:val="000000" w:themeColor="text1"/>
          <w:sz w:val="24"/>
          <w:szCs w:val="24"/>
        </w:rPr>
        <w:t xml:space="preserve"> de </w:t>
      </w:r>
      <w:r w:rsidR="00323D99">
        <w:rPr>
          <w:color w:val="000000" w:themeColor="text1"/>
          <w:sz w:val="24"/>
          <w:szCs w:val="24"/>
        </w:rPr>
        <w:t>mayo</w:t>
      </w:r>
      <w:r w:rsidR="000D55ED" w:rsidRPr="00A54A29">
        <w:rPr>
          <w:color w:val="000000" w:themeColor="text1"/>
          <w:sz w:val="24"/>
          <w:szCs w:val="24"/>
        </w:rPr>
        <w:t xml:space="preserve"> </w:t>
      </w:r>
      <w:r w:rsidR="00A215FD" w:rsidRPr="00A54A29">
        <w:rPr>
          <w:color w:val="000000" w:themeColor="text1"/>
          <w:sz w:val="24"/>
          <w:szCs w:val="24"/>
        </w:rPr>
        <w:t>del dos mil dieciséis.</w:t>
      </w:r>
    </w:p>
    <w:p w:rsidR="00443425" w:rsidRPr="00F34402" w:rsidRDefault="00443425" w:rsidP="00470F6D">
      <w:pPr>
        <w:spacing w:line="276" w:lineRule="auto"/>
        <w:ind w:left="0" w:right="0"/>
        <w:rPr>
          <w:color w:val="000000" w:themeColor="text1"/>
          <w:sz w:val="24"/>
          <w:szCs w:val="24"/>
        </w:rPr>
      </w:pPr>
    </w:p>
    <w:p w:rsidR="00443425" w:rsidRPr="00F34402" w:rsidRDefault="00443425" w:rsidP="00470F6D">
      <w:pPr>
        <w:spacing w:line="276" w:lineRule="auto"/>
        <w:ind w:left="0" w:right="0"/>
        <w:rPr>
          <w:b/>
          <w:color w:val="000000" w:themeColor="text1"/>
          <w:sz w:val="24"/>
          <w:szCs w:val="24"/>
        </w:rPr>
      </w:pPr>
      <w:r w:rsidRPr="00F34402">
        <w:rPr>
          <w:rStyle w:val="CharacterStyle1"/>
          <w:bCs/>
          <w:color w:val="000000" w:themeColor="text1"/>
          <w:spacing w:val="3"/>
          <w:szCs w:val="24"/>
        </w:rPr>
        <w:t xml:space="preserve">Se conoce </w:t>
      </w:r>
      <w:r w:rsidR="00B82B41" w:rsidRPr="00F34402">
        <w:rPr>
          <w:b/>
          <w:smallCaps/>
          <w:color w:val="000000" w:themeColor="text1"/>
          <w:sz w:val="24"/>
          <w:szCs w:val="24"/>
        </w:rPr>
        <w:t>Recurso de Revocatoria con Apelación</w:t>
      </w:r>
      <w:r w:rsidR="00B82B41" w:rsidRPr="00F34402">
        <w:rPr>
          <w:color w:val="000000" w:themeColor="text1"/>
          <w:sz w:val="24"/>
          <w:szCs w:val="24"/>
        </w:rPr>
        <w:t xml:space="preserve"> </w:t>
      </w:r>
      <w:r w:rsidR="00B82B41" w:rsidRPr="00F34402">
        <w:rPr>
          <w:b/>
          <w:smallCaps/>
          <w:color w:val="000000" w:themeColor="text1"/>
          <w:sz w:val="24"/>
          <w:szCs w:val="24"/>
        </w:rPr>
        <w:t>en subsidio</w:t>
      </w:r>
      <w:r w:rsidR="00B82B41" w:rsidRPr="00F34402">
        <w:rPr>
          <w:color w:val="000000" w:themeColor="text1"/>
          <w:sz w:val="24"/>
          <w:szCs w:val="24"/>
        </w:rPr>
        <w:t xml:space="preserve">, interpuesto por </w:t>
      </w:r>
      <w:r w:rsidR="00064708">
        <w:rPr>
          <w:b/>
          <w:smallCaps/>
          <w:color w:val="000000" w:themeColor="text1"/>
          <w:sz w:val="24"/>
          <w:szCs w:val="24"/>
        </w:rPr>
        <w:t>FERJ</w:t>
      </w:r>
      <w:r w:rsidR="00B82B41" w:rsidRPr="00F34402">
        <w:rPr>
          <w:color w:val="000000" w:themeColor="text1"/>
          <w:sz w:val="24"/>
          <w:szCs w:val="24"/>
        </w:rPr>
        <w:t xml:space="preserve">, cédula de identidad número </w:t>
      </w:r>
      <w:r w:rsidR="00F34402" w:rsidRPr="00F34402">
        <w:rPr>
          <w:color w:val="000000" w:themeColor="text1"/>
          <w:sz w:val="24"/>
          <w:szCs w:val="24"/>
        </w:rPr>
        <w:t>1-526-886</w:t>
      </w:r>
      <w:r w:rsidR="00B82B41" w:rsidRPr="00F34402">
        <w:rPr>
          <w:color w:val="000000" w:themeColor="text1"/>
          <w:sz w:val="24"/>
          <w:szCs w:val="24"/>
        </w:rPr>
        <w:t xml:space="preserve">, </w:t>
      </w:r>
      <w:r w:rsidR="00F34402" w:rsidRPr="00F34402">
        <w:rPr>
          <w:color w:val="000000" w:themeColor="text1"/>
          <w:sz w:val="24"/>
          <w:szCs w:val="24"/>
        </w:rPr>
        <w:t xml:space="preserve">por intermedio de su apoderado generalísimo sin límite de suma, señor </w:t>
      </w:r>
      <w:r w:rsidR="00064708">
        <w:rPr>
          <w:b/>
          <w:smallCaps/>
          <w:color w:val="000000" w:themeColor="text1"/>
          <w:sz w:val="24"/>
          <w:szCs w:val="24"/>
        </w:rPr>
        <w:t xml:space="preserve">FERJ </w:t>
      </w:r>
      <w:r w:rsidR="00F34402" w:rsidRPr="00F34402">
        <w:rPr>
          <w:color w:val="000000" w:themeColor="text1"/>
          <w:sz w:val="24"/>
          <w:szCs w:val="24"/>
        </w:rPr>
        <w:t xml:space="preserve">cédula de identidad número </w:t>
      </w:r>
      <w:r w:rsidR="00064708">
        <w:rPr>
          <w:color w:val="000000" w:themeColor="text1"/>
          <w:sz w:val="24"/>
          <w:szCs w:val="24"/>
        </w:rPr>
        <w:t>…</w:t>
      </w:r>
      <w:r w:rsidR="00F34402" w:rsidRPr="00F34402">
        <w:rPr>
          <w:color w:val="000000" w:themeColor="text1"/>
          <w:sz w:val="24"/>
          <w:szCs w:val="24"/>
        </w:rPr>
        <w:t xml:space="preserve">; en </w:t>
      </w:r>
      <w:r w:rsidR="00B82B41" w:rsidRPr="00F34402">
        <w:rPr>
          <w:color w:val="000000" w:themeColor="text1"/>
          <w:sz w:val="24"/>
          <w:szCs w:val="24"/>
        </w:rPr>
        <w:t xml:space="preserve">contra </w:t>
      </w:r>
      <w:r w:rsidR="00951969">
        <w:rPr>
          <w:color w:val="000000" w:themeColor="text1"/>
          <w:sz w:val="24"/>
          <w:szCs w:val="24"/>
        </w:rPr>
        <w:t>d</w:t>
      </w:r>
      <w:r w:rsidR="00B82B41" w:rsidRPr="00F34402">
        <w:rPr>
          <w:color w:val="000000" w:themeColor="text1"/>
          <w:sz w:val="24"/>
          <w:szCs w:val="24"/>
        </w:rPr>
        <w:t xml:space="preserve">el </w:t>
      </w:r>
      <w:r w:rsidR="00F34402" w:rsidRPr="00F34402">
        <w:rPr>
          <w:b/>
          <w:color w:val="000000" w:themeColor="text1"/>
          <w:sz w:val="24"/>
          <w:szCs w:val="24"/>
        </w:rPr>
        <w:t>Artículo 8</w:t>
      </w:r>
      <w:r w:rsidR="000D55ED" w:rsidRPr="00F34402">
        <w:rPr>
          <w:b/>
          <w:color w:val="000000" w:themeColor="text1"/>
          <w:sz w:val="24"/>
          <w:szCs w:val="24"/>
        </w:rPr>
        <w:t>.</w:t>
      </w:r>
      <w:r w:rsidR="00B82B41" w:rsidRPr="00F34402">
        <w:rPr>
          <w:b/>
          <w:color w:val="000000" w:themeColor="text1"/>
          <w:sz w:val="24"/>
          <w:szCs w:val="24"/>
        </w:rPr>
        <w:t>1</w:t>
      </w:r>
      <w:r w:rsidR="00F34402" w:rsidRPr="00F34402">
        <w:rPr>
          <w:b/>
          <w:color w:val="000000" w:themeColor="text1"/>
          <w:sz w:val="24"/>
          <w:szCs w:val="24"/>
        </w:rPr>
        <w:t>1</w:t>
      </w:r>
      <w:r w:rsidR="00B82B41" w:rsidRPr="00F34402">
        <w:rPr>
          <w:b/>
          <w:color w:val="000000" w:themeColor="text1"/>
          <w:sz w:val="24"/>
          <w:szCs w:val="24"/>
        </w:rPr>
        <w:t xml:space="preserve"> de la Sesión Ordinaria </w:t>
      </w:r>
      <w:r w:rsidR="00F34402" w:rsidRPr="00F34402">
        <w:rPr>
          <w:b/>
          <w:color w:val="000000" w:themeColor="text1"/>
          <w:sz w:val="24"/>
          <w:szCs w:val="24"/>
        </w:rPr>
        <w:t>23</w:t>
      </w:r>
      <w:r w:rsidR="00B82B41" w:rsidRPr="00F34402">
        <w:rPr>
          <w:b/>
          <w:color w:val="000000" w:themeColor="text1"/>
          <w:sz w:val="24"/>
          <w:szCs w:val="24"/>
        </w:rPr>
        <w:t>-201</w:t>
      </w:r>
      <w:r w:rsidR="00F34402" w:rsidRPr="00F34402">
        <w:rPr>
          <w:b/>
          <w:color w:val="000000" w:themeColor="text1"/>
          <w:sz w:val="24"/>
          <w:szCs w:val="24"/>
        </w:rPr>
        <w:t>5</w:t>
      </w:r>
      <w:r w:rsidR="00B82B41" w:rsidRPr="00F34402">
        <w:rPr>
          <w:b/>
          <w:color w:val="000000" w:themeColor="text1"/>
          <w:sz w:val="24"/>
          <w:szCs w:val="24"/>
        </w:rPr>
        <w:t xml:space="preserve"> del </w:t>
      </w:r>
      <w:r w:rsidR="00F34402" w:rsidRPr="00F34402">
        <w:rPr>
          <w:b/>
          <w:color w:val="000000" w:themeColor="text1"/>
          <w:sz w:val="24"/>
          <w:szCs w:val="24"/>
        </w:rPr>
        <w:t>29</w:t>
      </w:r>
      <w:r w:rsidR="00B82B41" w:rsidRPr="00F34402">
        <w:rPr>
          <w:b/>
          <w:color w:val="000000" w:themeColor="text1"/>
          <w:sz w:val="24"/>
          <w:szCs w:val="24"/>
        </w:rPr>
        <w:t xml:space="preserve"> de </w:t>
      </w:r>
      <w:r w:rsidR="00F34402" w:rsidRPr="00F34402">
        <w:rPr>
          <w:b/>
          <w:color w:val="000000" w:themeColor="text1"/>
          <w:sz w:val="24"/>
          <w:szCs w:val="24"/>
        </w:rPr>
        <w:t xml:space="preserve">abril </w:t>
      </w:r>
      <w:r w:rsidR="00B82B41" w:rsidRPr="00F34402">
        <w:rPr>
          <w:b/>
          <w:color w:val="000000" w:themeColor="text1"/>
          <w:sz w:val="24"/>
          <w:szCs w:val="24"/>
        </w:rPr>
        <w:t>del 201</w:t>
      </w:r>
      <w:r w:rsidR="00F34402" w:rsidRPr="00F34402">
        <w:rPr>
          <w:b/>
          <w:color w:val="000000" w:themeColor="text1"/>
          <w:sz w:val="24"/>
          <w:szCs w:val="24"/>
        </w:rPr>
        <w:t>5</w:t>
      </w:r>
      <w:r w:rsidR="00B82B41" w:rsidRPr="00F34402">
        <w:rPr>
          <w:color w:val="000000" w:themeColor="text1"/>
          <w:sz w:val="24"/>
          <w:szCs w:val="24"/>
        </w:rPr>
        <w:t xml:space="preserve">, adoptado por la Junta Directiva del Consejo de Transporte Público, y tramitado en este Despacho bajo el </w:t>
      </w:r>
      <w:r w:rsidR="00B82B41" w:rsidRPr="00F34402">
        <w:rPr>
          <w:b/>
          <w:color w:val="000000" w:themeColor="text1"/>
          <w:sz w:val="24"/>
          <w:szCs w:val="24"/>
        </w:rPr>
        <w:t xml:space="preserve">Expediente Administrativo </w:t>
      </w:r>
      <w:r w:rsidR="0066275B" w:rsidRPr="00F34402">
        <w:rPr>
          <w:b/>
          <w:color w:val="000000" w:themeColor="text1"/>
          <w:sz w:val="24"/>
          <w:szCs w:val="24"/>
        </w:rPr>
        <w:t>número</w:t>
      </w:r>
      <w:r w:rsidR="00B82B41" w:rsidRPr="00F34402">
        <w:rPr>
          <w:b/>
          <w:color w:val="000000" w:themeColor="text1"/>
          <w:sz w:val="24"/>
          <w:szCs w:val="24"/>
        </w:rPr>
        <w:t xml:space="preserve"> TAT-</w:t>
      </w:r>
      <w:r w:rsidR="000D55ED" w:rsidRPr="00F34402">
        <w:rPr>
          <w:b/>
          <w:color w:val="000000" w:themeColor="text1"/>
          <w:sz w:val="24"/>
          <w:szCs w:val="24"/>
        </w:rPr>
        <w:t>3</w:t>
      </w:r>
      <w:r w:rsidR="00F34402" w:rsidRPr="00F34402">
        <w:rPr>
          <w:b/>
          <w:color w:val="000000" w:themeColor="text1"/>
          <w:sz w:val="24"/>
          <w:szCs w:val="24"/>
        </w:rPr>
        <w:t>90</w:t>
      </w:r>
      <w:r w:rsidR="00B82B41" w:rsidRPr="00F34402">
        <w:rPr>
          <w:b/>
          <w:color w:val="000000" w:themeColor="text1"/>
          <w:sz w:val="24"/>
          <w:szCs w:val="24"/>
        </w:rPr>
        <w:t>-15</w:t>
      </w:r>
      <w:r w:rsidRPr="00F34402">
        <w:rPr>
          <w:b/>
          <w:color w:val="000000" w:themeColor="text1"/>
          <w:sz w:val="24"/>
          <w:szCs w:val="24"/>
        </w:rPr>
        <w:t>.</w:t>
      </w:r>
    </w:p>
    <w:p w:rsidR="0068431A" w:rsidRPr="00E42878" w:rsidRDefault="0068431A" w:rsidP="00470F6D">
      <w:pPr>
        <w:spacing w:line="276" w:lineRule="auto"/>
        <w:ind w:left="0" w:right="0"/>
        <w:rPr>
          <w:color w:val="000000" w:themeColor="text1"/>
          <w:sz w:val="24"/>
          <w:szCs w:val="24"/>
        </w:rPr>
      </w:pPr>
    </w:p>
    <w:p w:rsidR="00443425" w:rsidRPr="00E42878" w:rsidRDefault="00443425" w:rsidP="00470F6D">
      <w:pPr>
        <w:spacing w:line="276" w:lineRule="auto"/>
        <w:ind w:left="0" w:right="0"/>
        <w:jc w:val="center"/>
        <w:rPr>
          <w:b/>
          <w:color w:val="000000" w:themeColor="text1"/>
          <w:sz w:val="24"/>
          <w:szCs w:val="24"/>
        </w:rPr>
      </w:pPr>
      <w:r w:rsidRPr="00E42878">
        <w:rPr>
          <w:b/>
          <w:color w:val="000000" w:themeColor="text1"/>
          <w:sz w:val="24"/>
          <w:szCs w:val="24"/>
        </w:rPr>
        <w:t>RESULTANDO</w:t>
      </w:r>
    </w:p>
    <w:p w:rsidR="00443425" w:rsidRPr="00E42878" w:rsidRDefault="00443425" w:rsidP="00470F6D">
      <w:pPr>
        <w:spacing w:line="276" w:lineRule="auto"/>
        <w:ind w:left="0" w:right="0"/>
        <w:rPr>
          <w:b/>
          <w:color w:val="000000" w:themeColor="text1"/>
          <w:sz w:val="24"/>
          <w:szCs w:val="24"/>
        </w:rPr>
      </w:pPr>
    </w:p>
    <w:p w:rsidR="00D20F47" w:rsidRPr="00E42878" w:rsidRDefault="00262205" w:rsidP="00D20F47">
      <w:pPr>
        <w:ind w:left="0" w:right="0"/>
        <w:rPr>
          <w:color w:val="000000" w:themeColor="text1"/>
          <w:sz w:val="24"/>
          <w:szCs w:val="24"/>
        </w:rPr>
      </w:pPr>
      <w:r w:rsidRPr="00E42878">
        <w:rPr>
          <w:b/>
          <w:color w:val="000000" w:themeColor="text1"/>
          <w:sz w:val="24"/>
          <w:szCs w:val="24"/>
        </w:rPr>
        <w:t>PRIMERO. -</w:t>
      </w:r>
      <w:r w:rsidR="00443425" w:rsidRPr="00E42878">
        <w:rPr>
          <w:b/>
          <w:color w:val="000000" w:themeColor="text1"/>
          <w:sz w:val="24"/>
          <w:szCs w:val="24"/>
        </w:rPr>
        <w:tab/>
      </w:r>
      <w:r w:rsidR="00443425" w:rsidRPr="00E42878">
        <w:rPr>
          <w:color w:val="000000" w:themeColor="text1"/>
          <w:sz w:val="24"/>
          <w:szCs w:val="24"/>
        </w:rPr>
        <w:t xml:space="preserve">La Junta Directiva del Consejo de Transporte Público, en el </w:t>
      </w:r>
      <w:r w:rsidR="00E42878" w:rsidRPr="00E42878">
        <w:rPr>
          <w:b/>
          <w:color w:val="000000" w:themeColor="text1"/>
          <w:sz w:val="24"/>
          <w:szCs w:val="24"/>
        </w:rPr>
        <w:t>Artículo 8.11 de la Sesión Ordinaria 23-2015 del 29 de abril del 2015</w:t>
      </w:r>
      <w:r w:rsidR="00443425" w:rsidRPr="00E42878">
        <w:rPr>
          <w:color w:val="000000" w:themeColor="text1"/>
          <w:sz w:val="24"/>
          <w:szCs w:val="24"/>
        </w:rPr>
        <w:t>,</w:t>
      </w:r>
      <w:r w:rsidR="001C176D" w:rsidRPr="00E42878">
        <w:rPr>
          <w:color w:val="000000" w:themeColor="text1"/>
          <w:sz w:val="24"/>
          <w:szCs w:val="24"/>
        </w:rPr>
        <w:t xml:space="preserve"> </w:t>
      </w:r>
      <w:r w:rsidR="00D20F47" w:rsidRPr="00E42878">
        <w:rPr>
          <w:color w:val="000000" w:themeColor="text1"/>
          <w:sz w:val="24"/>
          <w:szCs w:val="24"/>
        </w:rPr>
        <w:t xml:space="preserve">conoció el informe </w:t>
      </w:r>
      <w:r w:rsidR="00D20F47" w:rsidRPr="00E42878">
        <w:rPr>
          <w:b/>
          <w:color w:val="000000" w:themeColor="text1"/>
          <w:sz w:val="24"/>
          <w:szCs w:val="24"/>
        </w:rPr>
        <w:t>DAJ-201</w:t>
      </w:r>
      <w:r w:rsidR="005D5EC9" w:rsidRPr="00E42878">
        <w:rPr>
          <w:b/>
          <w:color w:val="000000" w:themeColor="text1"/>
          <w:sz w:val="24"/>
          <w:szCs w:val="24"/>
        </w:rPr>
        <w:t>5</w:t>
      </w:r>
      <w:r w:rsidR="00D20F47" w:rsidRPr="00E42878">
        <w:rPr>
          <w:b/>
          <w:color w:val="000000" w:themeColor="text1"/>
          <w:sz w:val="24"/>
          <w:szCs w:val="24"/>
        </w:rPr>
        <w:t>-00</w:t>
      </w:r>
      <w:r w:rsidR="00E42878" w:rsidRPr="00E42878">
        <w:rPr>
          <w:b/>
          <w:color w:val="000000" w:themeColor="text1"/>
          <w:sz w:val="24"/>
          <w:szCs w:val="24"/>
        </w:rPr>
        <w:t>1392</w:t>
      </w:r>
      <w:r w:rsidR="003A6B2C" w:rsidRPr="00E42878">
        <w:rPr>
          <w:color w:val="000000" w:themeColor="text1"/>
          <w:sz w:val="24"/>
          <w:szCs w:val="24"/>
        </w:rPr>
        <w:t xml:space="preserve"> del </w:t>
      </w:r>
      <w:r w:rsidR="00E42878" w:rsidRPr="00E42878">
        <w:rPr>
          <w:color w:val="000000" w:themeColor="text1"/>
          <w:sz w:val="24"/>
          <w:szCs w:val="24"/>
        </w:rPr>
        <w:t>23</w:t>
      </w:r>
      <w:r w:rsidR="003A6B2C" w:rsidRPr="00E42878">
        <w:rPr>
          <w:color w:val="000000" w:themeColor="text1"/>
          <w:sz w:val="24"/>
          <w:szCs w:val="24"/>
        </w:rPr>
        <w:t xml:space="preserve"> de </w:t>
      </w:r>
      <w:r w:rsidR="00E42878" w:rsidRPr="00E42878">
        <w:rPr>
          <w:color w:val="000000" w:themeColor="text1"/>
          <w:sz w:val="24"/>
          <w:szCs w:val="24"/>
        </w:rPr>
        <w:t>abril</w:t>
      </w:r>
      <w:r w:rsidR="003A6B2C" w:rsidRPr="00E42878">
        <w:rPr>
          <w:color w:val="000000" w:themeColor="text1"/>
          <w:sz w:val="24"/>
          <w:szCs w:val="24"/>
        </w:rPr>
        <w:t xml:space="preserve"> del 201</w:t>
      </w:r>
      <w:r w:rsidR="005D5EC9" w:rsidRPr="00E42878">
        <w:rPr>
          <w:color w:val="000000" w:themeColor="text1"/>
          <w:sz w:val="24"/>
          <w:szCs w:val="24"/>
        </w:rPr>
        <w:t>5</w:t>
      </w:r>
      <w:r w:rsidR="003A6B2C" w:rsidRPr="00E42878">
        <w:rPr>
          <w:color w:val="000000" w:themeColor="text1"/>
          <w:sz w:val="24"/>
          <w:szCs w:val="24"/>
        </w:rPr>
        <w:t>,</w:t>
      </w:r>
      <w:r w:rsidR="00D20F47" w:rsidRPr="00E42878">
        <w:rPr>
          <w:color w:val="000000" w:themeColor="text1"/>
          <w:sz w:val="24"/>
          <w:szCs w:val="24"/>
        </w:rPr>
        <w:t xml:space="preserve"> emitido por la Dirección de Asuntos Jurídicos de ese Consejo, que indica lo siguiente:</w:t>
      </w:r>
    </w:p>
    <w:p w:rsidR="00D20F47" w:rsidRPr="00E42878" w:rsidRDefault="00D20F47" w:rsidP="00470F6D">
      <w:pPr>
        <w:spacing w:line="276" w:lineRule="auto"/>
        <w:ind w:left="0" w:right="0"/>
        <w:rPr>
          <w:color w:val="000000" w:themeColor="text1"/>
          <w:sz w:val="24"/>
          <w:szCs w:val="24"/>
        </w:rPr>
      </w:pPr>
    </w:p>
    <w:p w:rsidR="007263A8" w:rsidRPr="007263A8" w:rsidRDefault="00634EDC" w:rsidP="007263A8">
      <w:pPr>
        <w:kinsoku w:val="0"/>
        <w:overflowPunct w:val="0"/>
        <w:jc w:val="center"/>
        <w:textAlignment w:val="baseline"/>
        <w:rPr>
          <w:b/>
          <w:bCs/>
        </w:rPr>
      </w:pPr>
      <w:r w:rsidRPr="007263A8">
        <w:rPr>
          <w:bCs/>
          <w:color w:val="000000" w:themeColor="text1"/>
          <w:spacing w:val="1"/>
        </w:rPr>
        <w:t>“</w:t>
      </w:r>
      <w:r w:rsidR="007263A8" w:rsidRPr="007263A8">
        <w:rPr>
          <w:b/>
          <w:bCs/>
        </w:rPr>
        <w:t>CONSIDERANDO:</w:t>
      </w:r>
    </w:p>
    <w:p w:rsidR="007263A8" w:rsidRPr="007263A8" w:rsidRDefault="007263A8" w:rsidP="007263A8">
      <w:pPr>
        <w:kinsoku w:val="0"/>
        <w:overflowPunct w:val="0"/>
        <w:textAlignment w:val="baseline"/>
      </w:pPr>
    </w:p>
    <w:p w:rsidR="007263A8" w:rsidRPr="007263A8" w:rsidRDefault="007263A8" w:rsidP="007263A8">
      <w:pPr>
        <w:kinsoku w:val="0"/>
        <w:overflowPunct w:val="0"/>
        <w:textAlignment w:val="baseline"/>
      </w:pPr>
      <w:r w:rsidRPr="007263A8">
        <w:t xml:space="preserve">El señor </w:t>
      </w:r>
      <w:r w:rsidR="00064708">
        <w:t>FERJ</w:t>
      </w:r>
      <w:r w:rsidRPr="007263A8">
        <w:t xml:space="preserve">, es concesionario de la placa de taxi </w:t>
      </w:r>
      <w:r w:rsidR="00064708">
        <w:t>TSJ-XXX</w:t>
      </w:r>
      <w:r w:rsidRPr="007263A8">
        <w:t>, por lo que dentro del proceso de renovación de la misma, fue notificado oportunamente del proceso de renovación y demás requerimientos, asimismo, se le comunicó al medio proporcionado para tal fin, sobre la cita para formalizar la renovación de la concesión, no obstante el contrato de renovación no fue firmado.</w:t>
      </w:r>
    </w:p>
    <w:p w:rsidR="007263A8" w:rsidRPr="007263A8" w:rsidRDefault="007263A8" w:rsidP="007263A8">
      <w:pPr>
        <w:kinsoku w:val="0"/>
        <w:overflowPunct w:val="0"/>
        <w:textAlignment w:val="baseline"/>
      </w:pPr>
    </w:p>
    <w:p w:rsidR="007263A8" w:rsidRPr="007263A8" w:rsidRDefault="007263A8" w:rsidP="007263A8">
      <w:pPr>
        <w:kinsoku w:val="0"/>
        <w:overflowPunct w:val="0"/>
        <w:textAlignment w:val="baseline"/>
      </w:pPr>
      <w:r w:rsidRPr="007263A8">
        <w:t>Aduce el petente, su hijo (</w:t>
      </w:r>
      <w:r w:rsidR="00064708">
        <w:t>FERG</w:t>
      </w:r>
      <w:r w:rsidRPr="007263A8">
        <w:t>) que el concesionario (su padre) le otorg</w:t>
      </w:r>
      <w:r w:rsidR="00951969">
        <w:t>ó</w:t>
      </w:r>
      <w:r w:rsidRPr="007263A8">
        <w:t xml:space="preserve"> un Poder Generalísimo sin límite de suma, dado que se encuentra privado de libertad, ya que </w:t>
      </w:r>
      <w:r w:rsidR="00951969" w:rsidRPr="007263A8">
        <w:t>est</w:t>
      </w:r>
      <w:r w:rsidR="00951969">
        <w:t>á</w:t>
      </w:r>
      <w:r w:rsidRPr="007263A8">
        <w:t xml:space="preserve"> descontando una condena penal por do</w:t>
      </w:r>
      <w:r w:rsidR="00951969">
        <w:t>ce añ</w:t>
      </w:r>
      <w:r w:rsidRPr="007263A8">
        <w:t>os, al comprobarse en dicha sede, la comisión de un ilícito penal que le fue imputado.</w:t>
      </w:r>
    </w:p>
    <w:p w:rsidR="007263A8" w:rsidRPr="007263A8" w:rsidRDefault="007263A8" w:rsidP="007263A8">
      <w:pPr>
        <w:kinsoku w:val="0"/>
        <w:overflowPunct w:val="0"/>
        <w:textAlignment w:val="baseline"/>
      </w:pPr>
    </w:p>
    <w:p w:rsidR="007263A8" w:rsidRPr="007263A8" w:rsidRDefault="007263A8" w:rsidP="007263A8">
      <w:pPr>
        <w:kinsoku w:val="0"/>
        <w:overflowPunct w:val="0"/>
        <w:textAlignment w:val="baseline"/>
      </w:pPr>
      <w:r w:rsidRPr="007263A8">
        <w:t>Con el objeto de tener claridad en cuanto al contexto y marco f</w:t>
      </w:r>
      <w:r w:rsidR="00951969">
        <w:t>á</w:t>
      </w:r>
      <w:r w:rsidRPr="007263A8">
        <w:t>ctico de la figura de la concesión, es importante traer a colación, lo que al respecto se</w:t>
      </w:r>
      <w:r w:rsidR="00951969">
        <w:t>ñ</w:t>
      </w:r>
      <w:r w:rsidRPr="007263A8">
        <w:t>ala el Doctor Ernesto Jinesta Lobo, en su Tratado de Derecho Administrativo, Tomo I, ya que define la concesión como el acto por el cual la Administración P</w:t>
      </w:r>
      <w:r w:rsidR="00951969">
        <w:t>ú</w:t>
      </w:r>
      <w:r w:rsidRPr="007263A8">
        <w:t>blica le transfiere a otro sujeto, un poder o derecho propio, que le segundo no tenía antes. De igual forma, indica que la concesión confiere un estatus jurídico, una situación jurídica o un derecho, que se caracteriza precisamente, por corresponder a un acto administrativo creador de derechos.</w:t>
      </w:r>
    </w:p>
    <w:p w:rsidR="007263A8" w:rsidRPr="007263A8" w:rsidRDefault="007263A8" w:rsidP="007263A8">
      <w:pPr>
        <w:kinsoku w:val="0"/>
        <w:overflowPunct w:val="0"/>
        <w:textAlignment w:val="baseline"/>
      </w:pPr>
    </w:p>
    <w:p w:rsidR="007263A8" w:rsidRPr="007263A8" w:rsidRDefault="007263A8" w:rsidP="007263A8">
      <w:pPr>
        <w:kinsoku w:val="0"/>
        <w:overflowPunct w:val="0"/>
        <w:textAlignment w:val="baseline"/>
      </w:pPr>
      <w:r w:rsidRPr="007263A8">
        <w:t>En virtud de lo anterior, y la tipología existente, respecto a la concesión, tratándose de un servicio público, estamos en presencia de una concesión traslativa, ya que el derecho del concesionario nace como consecuencia directa e inmediata del traspaso de poderes propios del concedente.</w:t>
      </w:r>
    </w:p>
    <w:p w:rsidR="007263A8" w:rsidRPr="007263A8" w:rsidRDefault="007263A8" w:rsidP="007263A8">
      <w:pPr>
        <w:kinsoku w:val="0"/>
        <w:overflowPunct w:val="0"/>
        <w:textAlignment w:val="baseline"/>
      </w:pPr>
    </w:p>
    <w:p w:rsidR="007263A8" w:rsidRPr="007263A8" w:rsidRDefault="007263A8" w:rsidP="007263A8">
      <w:pPr>
        <w:kinsoku w:val="0"/>
        <w:overflowPunct w:val="0"/>
        <w:textAlignment w:val="baseline"/>
        <w:rPr>
          <w:spacing w:val="1"/>
        </w:rPr>
      </w:pPr>
      <w:r w:rsidRPr="007263A8">
        <w:rPr>
          <w:spacing w:val="1"/>
        </w:rPr>
        <w:t xml:space="preserve">En este sentido, la Sala Constitucional ha dimensionado el hecho, que por medio de la concesión de servicio público el Estado satisface necesidades generales valiéndose para ello de la colaboración voluntaria de los administrados en la prestación de los servicios </w:t>
      </w:r>
      <w:r w:rsidRPr="007263A8">
        <w:rPr>
          <w:spacing w:val="1"/>
        </w:rPr>
        <w:lastRenderedPageBreak/>
        <w:t>públicos. De igual forma, ha señalado, que por el contrato de concesión de servicio público se encomienda a una persona, por un tiempo determinado, la organización y el funcionamiento de un determinado servicio público.</w:t>
      </w:r>
    </w:p>
    <w:p w:rsidR="007263A8" w:rsidRPr="007263A8" w:rsidRDefault="007263A8" w:rsidP="007263A8">
      <w:pPr>
        <w:kinsoku w:val="0"/>
        <w:overflowPunct w:val="0"/>
        <w:textAlignment w:val="baseline"/>
        <w:rPr>
          <w:spacing w:val="1"/>
        </w:rPr>
      </w:pPr>
    </w:p>
    <w:p w:rsidR="007263A8" w:rsidRPr="007263A8" w:rsidRDefault="007263A8" w:rsidP="007263A8">
      <w:pPr>
        <w:kinsoku w:val="0"/>
        <w:overflowPunct w:val="0"/>
        <w:textAlignment w:val="baseline"/>
      </w:pPr>
      <w:r w:rsidRPr="007263A8">
        <w:t>El Tribunal Constitucional ha dispuesto, que el concesionario queda supeditado al control propio de todo contrato administrativo, que este sujeto permanentemente a la fiscalización del Estado, ya que en este tipo de contrato siempre media un interés público. Adiciona, que el derecho de explotación del servicio público que se concede a particulares, no es susceptible de ser enajenado, ya que la actividad sigue siendo pública, sometida a su régimen jurídico esencial.</w:t>
      </w:r>
    </w:p>
    <w:p w:rsidR="007263A8" w:rsidRPr="007263A8" w:rsidRDefault="007263A8" w:rsidP="007263A8">
      <w:pPr>
        <w:kinsoku w:val="0"/>
        <w:overflowPunct w:val="0"/>
        <w:textAlignment w:val="baseline"/>
      </w:pPr>
    </w:p>
    <w:p w:rsidR="007263A8" w:rsidRPr="007263A8" w:rsidRDefault="007263A8" w:rsidP="007263A8">
      <w:pPr>
        <w:kinsoku w:val="0"/>
        <w:overflowPunct w:val="0"/>
        <w:textAlignment w:val="baseline"/>
      </w:pPr>
      <w:r w:rsidRPr="007263A8">
        <w:rPr>
          <w:spacing w:val="-1"/>
        </w:rPr>
        <w:t>El Órgano Constitucional, ratifica que la concesión es otorgada intuito personae, considerando para</w:t>
      </w:r>
      <w:r w:rsidRPr="007263A8">
        <w:rPr>
          <w:spacing w:val="-1"/>
          <w:vertAlign w:val="superscript"/>
        </w:rPr>
        <w:t>-</w:t>
      </w:r>
      <w:r w:rsidRPr="007263A8">
        <w:rPr>
          <w:spacing w:val="-1"/>
        </w:rPr>
        <w:t>esto, las condiciones y calidades del concesionario. Expresa que las concesiones, particularmente las de taxi, ostentan un carácter personalísimo, ya que crea una obligación o un derecho personal a cargo o a favor del concesionario, y dado el carácter personalísimo de la concesión se desprende el c</w:t>
      </w:r>
      <w:r w:rsidR="00287781">
        <w:rPr>
          <w:spacing w:val="-1"/>
        </w:rPr>
        <w:t xml:space="preserve">orolario de que el cumplimiento </w:t>
      </w:r>
      <w:r w:rsidRPr="007263A8">
        <w:rPr>
          <w:spacing w:val="-1"/>
        </w:rPr>
        <w:t xml:space="preserve">de las obligaciones contenidas en el </w:t>
      </w:r>
      <w:r w:rsidRPr="007263A8">
        <w:rPr>
          <w:spacing w:val="-1"/>
          <w:u w:val="single"/>
        </w:rPr>
        <w:t>contrato le corresponden personalmente al concesionario.</w:t>
      </w:r>
      <w:r w:rsidRPr="007263A8">
        <w:rPr>
          <w:spacing w:val="-1"/>
        </w:rPr>
        <w:t xml:space="preserve"> Esto, porque según el razonamiento de esa Sala Constitucional, incide en la confianza que le ha sido acordada por la Administración, la cual no puede ser alterada por una transmisión a un tercero no autorizado administrativamente, motivo por el cual, el concesionario este obligado a ejecutar por sí mismo la concesión, para esto, se resalta que el </w:t>
      </w:r>
      <w:r w:rsidRPr="007263A8">
        <w:rPr>
          <w:spacing w:val="4"/>
        </w:rPr>
        <w:t>principio intuito personae entre la ilicitud de las cesiones y subcontrataciones no autorizadas,</w:t>
      </w:r>
      <w:r w:rsidR="00951969">
        <w:rPr>
          <w:spacing w:val="4"/>
        </w:rPr>
        <w:t xml:space="preserve"> </w:t>
      </w:r>
      <w:r w:rsidRPr="007263A8">
        <w:t>a</w:t>
      </w:r>
      <w:r w:rsidR="001D19CA">
        <w:t>ú</w:t>
      </w:r>
      <w:r w:rsidRPr="007263A8">
        <w:t xml:space="preserve">n </w:t>
      </w:r>
      <w:r w:rsidR="001D19CA">
        <w:t xml:space="preserve">(sic) </w:t>
      </w:r>
      <w:r w:rsidRPr="007263A8">
        <w:t>tratándose de familiares, indistintamente del lazo de consanguinidad o afinidad.</w:t>
      </w:r>
    </w:p>
    <w:p w:rsidR="007263A8" w:rsidRPr="007263A8" w:rsidRDefault="007263A8" w:rsidP="007263A8">
      <w:pPr>
        <w:kinsoku w:val="0"/>
        <w:overflowPunct w:val="0"/>
        <w:textAlignment w:val="baseline"/>
      </w:pPr>
    </w:p>
    <w:p w:rsidR="007263A8" w:rsidRPr="007263A8" w:rsidRDefault="007263A8" w:rsidP="007263A8">
      <w:pPr>
        <w:kinsoku w:val="0"/>
        <w:overflowPunct w:val="0"/>
        <w:textAlignment w:val="baseline"/>
      </w:pPr>
      <w:r w:rsidRPr="007263A8">
        <w:t>Cabe señalar, que en cuanto a que el concesionario se encuentre privado de libertad, no corresponde a una situación que deba prever el Consejo de Transporte Público, dado que en apego a que la concesión es intuito personae, el servicio público debe prestarlo directamente y por al menos ocho horas mínimo el propio concesionario.</w:t>
      </w:r>
    </w:p>
    <w:p w:rsidR="007263A8" w:rsidRPr="007263A8" w:rsidRDefault="007263A8" w:rsidP="007263A8">
      <w:pPr>
        <w:kinsoku w:val="0"/>
        <w:overflowPunct w:val="0"/>
        <w:textAlignment w:val="baseline"/>
      </w:pPr>
    </w:p>
    <w:p w:rsidR="007263A8" w:rsidRPr="007263A8" w:rsidRDefault="007263A8" w:rsidP="007263A8">
      <w:pPr>
        <w:kinsoku w:val="0"/>
        <w:overflowPunct w:val="0"/>
        <w:textAlignment w:val="baseline"/>
      </w:pPr>
      <w:r w:rsidRPr="007263A8">
        <w:t xml:space="preserve">En consecuencia, dado que el concesionario del taxi placas </w:t>
      </w:r>
      <w:r w:rsidR="00064708">
        <w:t>TSJ-XXX</w:t>
      </w:r>
      <w:r w:rsidRPr="007263A8">
        <w:t xml:space="preserve"> no procedió como correspondía con el proceso de renovación, sea la firma del respectivo contrato, procede rechazar la gestión formulada por el señor </w:t>
      </w:r>
      <w:r w:rsidR="00064708">
        <w:t>FERJ</w:t>
      </w:r>
      <w:r w:rsidRPr="007263A8">
        <w:t>(hijo del concesionario), y disponer la cancelación de la misma.</w:t>
      </w:r>
    </w:p>
    <w:p w:rsidR="007263A8" w:rsidRPr="007263A8" w:rsidRDefault="007263A8" w:rsidP="007263A8">
      <w:pPr>
        <w:kinsoku w:val="0"/>
        <w:overflowPunct w:val="0"/>
        <w:textAlignment w:val="baseline"/>
      </w:pPr>
    </w:p>
    <w:p w:rsidR="007263A8" w:rsidRPr="007263A8" w:rsidRDefault="007263A8" w:rsidP="007263A8">
      <w:pPr>
        <w:kinsoku w:val="0"/>
        <w:overflowPunct w:val="0"/>
        <w:jc w:val="center"/>
        <w:textAlignment w:val="baseline"/>
        <w:rPr>
          <w:b/>
          <w:bCs/>
          <w:u w:val="single"/>
        </w:rPr>
      </w:pPr>
      <w:r w:rsidRPr="007263A8">
        <w:rPr>
          <w:b/>
          <w:bCs/>
          <w:u w:val="single"/>
        </w:rPr>
        <w:t>RECOMENDACIÓN:</w:t>
      </w:r>
    </w:p>
    <w:p w:rsidR="007263A8" w:rsidRPr="007263A8" w:rsidRDefault="007263A8" w:rsidP="007263A8">
      <w:pPr>
        <w:kinsoku w:val="0"/>
        <w:overflowPunct w:val="0"/>
        <w:textAlignment w:val="baseline"/>
        <w:rPr>
          <w:b/>
          <w:bCs/>
          <w:u w:val="single"/>
        </w:rPr>
      </w:pPr>
    </w:p>
    <w:p w:rsidR="007263A8" w:rsidRPr="007263A8" w:rsidRDefault="007263A8" w:rsidP="007263A8">
      <w:pPr>
        <w:kinsoku w:val="0"/>
        <w:overflowPunct w:val="0"/>
        <w:textAlignment w:val="baseline"/>
      </w:pPr>
      <w:r w:rsidRPr="007263A8">
        <w:t>Por las razones, motivos y consideraciones expuestas, esta Dirección de Asesoría Jurídica se permite recomendar a los señores miembros de la Junta Directiva;</w:t>
      </w:r>
    </w:p>
    <w:p w:rsidR="007263A8" w:rsidRPr="007263A8" w:rsidRDefault="007263A8" w:rsidP="007263A8">
      <w:pPr>
        <w:kinsoku w:val="0"/>
        <w:overflowPunct w:val="0"/>
        <w:textAlignment w:val="baseline"/>
      </w:pPr>
    </w:p>
    <w:p w:rsidR="007263A8" w:rsidRPr="007263A8" w:rsidRDefault="007263A8" w:rsidP="007263A8">
      <w:pPr>
        <w:widowControl w:val="0"/>
        <w:numPr>
          <w:ilvl w:val="0"/>
          <w:numId w:val="27"/>
        </w:numPr>
        <w:kinsoku w:val="0"/>
        <w:overflowPunct w:val="0"/>
        <w:textAlignment w:val="baseline"/>
      </w:pPr>
      <w:r w:rsidRPr="007263A8">
        <w:t xml:space="preserve">Rechazar la solicitud de firma de contrato de renovación gestionada por el señor </w:t>
      </w:r>
      <w:r w:rsidR="00064708">
        <w:t>FERJ</w:t>
      </w:r>
      <w:r w:rsidRPr="007263A8">
        <w:t xml:space="preserve">para suscribir el contrato de renovación de concesión de su padre el señor </w:t>
      </w:r>
      <w:r w:rsidR="00064708">
        <w:t>FERJ</w:t>
      </w:r>
      <w:r w:rsidRPr="007263A8">
        <w:t>, tomando como fundamento, motivos y contenidos desarrollados en el análisis realizado en el presente informe por esta Dirección.</w:t>
      </w:r>
    </w:p>
    <w:p w:rsidR="007263A8" w:rsidRPr="007263A8" w:rsidRDefault="007263A8" w:rsidP="007263A8">
      <w:pPr>
        <w:kinsoku w:val="0"/>
        <w:overflowPunct w:val="0"/>
        <w:textAlignment w:val="baseline"/>
      </w:pPr>
    </w:p>
    <w:p w:rsidR="003A6B2C" w:rsidRPr="00E37CD3" w:rsidRDefault="007263A8" w:rsidP="00E37CD3">
      <w:pPr>
        <w:widowControl w:val="0"/>
        <w:numPr>
          <w:ilvl w:val="0"/>
          <w:numId w:val="27"/>
        </w:numPr>
        <w:kinsoku w:val="0"/>
        <w:overflowPunct w:val="0"/>
        <w:textAlignment w:val="baseline"/>
        <w:rPr>
          <w:color w:val="000000" w:themeColor="text1"/>
          <w:spacing w:val="1"/>
        </w:rPr>
      </w:pPr>
      <w:r w:rsidRPr="007263A8">
        <w:rPr>
          <w:spacing w:val="1"/>
        </w:rPr>
        <w:t xml:space="preserve">Cancelar la concesión del taxi placas </w:t>
      </w:r>
      <w:r w:rsidR="00064708">
        <w:rPr>
          <w:spacing w:val="1"/>
        </w:rPr>
        <w:t>TSJ-XXX</w:t>
      </w:r>
      <w:r w:rsidRPr="007263A8">
        <w:rPr>
          <w:spacing w:val="1"/>
        </w:rPr>
        <w:t xml:space="preserve"> a nombre del señor </w:t>
      </w:r>
      <w:r w:rsidR="00064708">
        <w:rPr>
          <w:spacing w:val="1"/>
        </w:rPr>
        <w:t>FERJ</w:t>
      </w:r>
      <w:r w:rsidRPr="00E37CD3">
        <w:rPr>
          <w:color w:val="000000" w:themeColor="text1"/>
          <w:spacing w:val="1"/>
        </w:rPr>
        <w:t>, dado que no suscribió el contrato de renovación, por lo tanto se tiene por vencida.</w:t>
      </w:r>
      <w:r w:rsidR="0022531F" w:rsidRPr="00E37CD3">
        <w:rPr>
          <w:color w:val="000000" w:themeColor="text1"/>
        </w:rPr>
        <w:t xml:space="preserve"> </w:t>
      </w:r>
      <w:r w:rsidR="005D5EC9" w:rsidRPr="00E37CD3">
        <w:rPr>
          <w:color w:val="000000" w:themeColor="text1"/>
        </w:rPr>
        <w:t>(…)</w:t>
      </w:r>
      <w:r w:rsidR="003A6B2C" w:rsidRPr="00E37CD3">
        <w:rPr>
          <w:color w:val="000000" w:themeColor="text1"/>
        </w:rPr>
        <w:t xml:space="preserve">” </w:t>
      </w:r>
      <w:r w:rsidR="003A6B2C" w:rsidRPr="00E37CD3">
        <w:rPr>
          <w:i/>
          <w:color w:val="000000" w:themeColor="text1"/>
        </w:rPr>
        <w:t xml:space="preserve">(Léanse los folios del </w:t>
      </w:r>
      <w:r w:rsidRPr="00E37CD3">
        <w:rPr>
          <w:i/>
          <w:color w:val="000000" w:themeColor="text1"/>
        </w:rPr>
        <w:t>17</w:t>
      </w:r>
      <w:r w:rsidR="0022531F" w:rsidRPr="00E37CD3">
        <w:rPr>
          <w:i/>
          <w:color w:val="000000" w:themeColor="text1"/>
        </w:rPr>
        <w:t xml:space="preserve"> </w:t>
      </w:r>
      <w:r w:rsidR="003A6B2C" w:rsidRPr="00E37CD3">
        <w:rPr>
          <w:i/>
          <w:color w:val="000000" w:themeColor="text1"/>
        </w:rPr>
        <w:t xml:space="preserve">al </w:t>
      </w:r>
      <w:r w:rsidRPr="00E37CD3">
        <w:rPr>
          <w:i/>
          <w:color w:val="000000" w:themeColor="text1"/>
        </w:rPr>
        <w:t>18</w:t>
      </w:r>
      <w:r w:rsidR="003A6B2C" w:rsidRPr="00E37CD3">
        <w:rPr>
          <w:i/>
          <w:color w:val="000000" w:themeColor="text1"/>
        </w:rPr>
        <w:t xml:space="preserve"> del expediente administrativo número TAT-</w:t>
      </w:r>
      <w:r w:rsidR="008353C2" w:rsidRPr="00E37CD3">
        <w:rPr>
          <w:i/>
          <w:color w:val="000000" w:themeColor="text1"/>
        </w:rPr>
        <w:t>390-15</w:t>
      </w:r>
      <w:r w:rsidR="003A6B2C" w:rsidRPr="00E37CD3">
        <w:rPr>
          <w:i/>
          <w:color w:val="000000" w:themeColor="text1"/>
        </w:rPr>
        <w:t>)</w:t>
      </w:r>
    </w:p>
    <w:p w:rsidR="003A6B2C" w:rsidRPr="00E37CD3" w:rsidRDefault="003A6B2C" w:rsidP="003A6B2C">
      <w:pPr>
        <w:kinsoku w:val="0"/>
        <w:overflowPunct w:val="0"/>
        <w:spacing w:line="254" w:lineRule="exact"/>
        <w:textAlignment w:val="baseline"/>
        <w:rPr>
          <w:color w:val="000000" w:themeColor="text1"/>
          <w:sz w:val="22"/>
          <w:szCs w:val="22"/>
        </w:rPr>
      </w:pPr>
    </w:p>
    <w:p w:rsidR="003A6B2C" w:rsidRPr="00E37CD3" w:rsidRDefault="003A6B2C" w:rsidP="00470F6D">
      <w:pPr>
        <w:spacing w:line="276" w:lineRule="auto"/>
        <w:ind w:left="0" w:right="0"/>
        <w:rPr>
          <w:b/>
          <w:smallCaps/>
          <w:color w:val="000000" w:themeColor="text1"/>
          <w:sz w:val="24"/>
          <w:szCs w:val="24"/>
        </w:rPr>
      </w:pPr>
      <w:r w:rsidRPr="00E37CD3">
        <w:rPr>
          <w:color w:val="000000" w:themeColor="text1"/>
          <w:sz w:val="24"/>
          <w:szCs w:val="24"/>
        </w:rPr>
        <w:t xml:space="preserve">En razón de lo anterior, la Junta Directiva del Consejo, </w:t>
      </w:r>
      <w:r w:rsidR="00E37CD3" w:rsidRPr="00E37CD3">
        <w:rPr>
          <w:color w:val="000000" w:themeColor="text1"/>
          <w:sz w:val="24"/>
          <w:szCs w:val="24"/>
        </w:rPr>
        <w:t xml:space="preserve">acoge las recomendaciones y </w:t>
      </w:r>
      <w:r w:rsidR="00547C28" w:rsidRPr="00E37CD3">
        <w:rPr>
          <w:color w:val="000000" w:themeColor="text1"/>
          <w:sz w:val="24"/>
          <w:szCs w:val="24"/>
        </w:rPr>
        <w:t>ac</w:t>
      </w:r>
      <w:r w:rsidR="00E37CD3" w:rsidRPr="00E37CD3">
        <w:rPr>
          <w:color w:val="000000" w:themeColor="text1"/>
          <w:sz w:val="24"/>
          <w:szCs w:val="24"/>
        </w:rPr>
        <w:t>uerda</w:t>
      </w:r>
      <w:r w:rsidR="00547C28" w:rsidRPr="00E37CD3">
        <w:rPr>
          <w:color w:val="000000" w:themeColor="text1"/>
          <w:sz w:val="24"/>
          <w:szCs w:val="24"/>
        </w:rPr>
        <w:t xml:space="preserve"> </w:t>
      </w:r>
      <w:r w:rsidR="00E37CD3" w:rsidRPr="00E37CD3">
        <w:rPr>
          <w:color w:val="000000" w:themeColor="text1"/>
          <w:sz w:val="24"/>
          <w:szCs w:val="24"/>
        </w:rPr>
        <w:t xml:space="preserve">rechazar </w:t>
      </w:r>
      <w:r w:rsidR="000022C1" w:rsidRPr="00E37CD3">
        <w:rPr>
          <w:color w:val="000000" w:themeColor="text1"/>
          <w:sz w:val="24"/>
          <w:szCs w:val="24"/>
        </w:rPr>
        <w:t xml:space="preserve">la </w:t>
      </w:r>
      <w:r w:rsidR="00E37CD3" w:rsidRPr="00E37CD3">
        <w:rPr>
          <w:color w:val="000000" w:themeColor="text1"/>
          <w:sz w:val="24"/>
          <w:szCs w:val="24"/>
        </w:rPr>
        <w:t xml:space="preserve">solicitud de firma del contrato de renovación de la concesión otorgada al señor </w:t>
      </w:r>
      <w:r w:rsidR="00064708">
        <w:rPr>
          <w:b/>
          <w:smallCaps/>
          <w:color w:val="000000" w:themeColor="text1"/>
          <w:sz w:val="24"/>
          <w:szCs w:val="24"/>
        </w:rPr>
        <w:t>FERJ</w:t>
      </w:r>
      <w:r w:rsidR="00E37CD3" w:rsidRPr="00E37CD3">
        <w:rPr>
          <w:color w:val="000000" w:themeColor="text1"/>
          <w:sz w:val="24"/>
          <w:szCs w:val="24"/>
        </w:rPr>
        <w:t>, por intermedio de su apoderado generalísimo sin límite de suma,</w:t>
      </w:r>
      <w:r w:rsidR="00E37CD3">
        <w:rPr>
          <w:color w:val="000000" w:themeColor="text1"/>
          <w:sz w:val="24"/>
          <w:szCs w:val="24"/>
        </w:rPr>
        <w:t xml:space="preserve"> </w:t>
      </w:r>
      <w:r w:rsidR="00064708">
        <w:rPr>
          <w:b/>
          <w:smallCaps/>
          <w:color w:val="000000" w:themeColor="text1"/>
          <w:sz w:val="24"/>
          <w:szCs w:val="24"/>
        </w:rPr>
        <w:t>FERG</w:t>
      </w:r>
      <w:r w:rsidR="00E37CD3" w:rsidRPr="00E37CD3">
        <w:rPr>
          <w:color w:val="000000" w:themeColor="text1"/>
          <w:sz w:val="24"/>
          <w:szCs w:val="24"/>
        </w:rPr>
        <w:t>. (Léanse los folios del 15 al 14 de expediente administrativo TAT-390-15)</w:t>
      </w:r>
    </w:p>
    <w:p w:rsidR="00E37CD3" w:rsidRPr="00281032" w:rsidRDefault="00E37CD3" w:rsidP="00470F6D">
      <w:pPr>
        <w:spacing w:line="276" w:lineRule="auto"/>
        <w:ind w:left="0" w:right="0"/>
        <w:rPr>
          <w:color w:val="000000" w:themeColor="text1"/>
          <w:sz w:val="24"/>
          <w:szCs w:val="24"/>
        </w:rPr>
      </w:pPr>
    </w:p>
    <w:p w:rsidR="00281032" w:rsidRPr="003E2246" w:rsidRDefault="00281032" w:rsidP="00281032">
      <w:pPr>
        <w:spacing w:line="276" w:lineRule="auto"/>
        <w:ind w:left="0" w:right="0"/>
        <w:rPr>
          <w:b/>
          <w:smallCaps/>
          <w:color w:val="000000" w:themeColor="text1"/>
          <w:sz w:val="24"/>
          <w:szCs w:val="24"/>
        </w:rPr>
      </w:pPr>
      <w:r w:rsidRPr="003E2246">
        <w:rPr>
          <w:color w:val="000000" w:themeColor="text1"/>
          <w:sz w:val="24"/>
          <w:szCs w:val="24"/>
        </w:rPr>
        <w:lastRenderedPageBreak/>
        <w:t>El acuerdo fue notificado vía correo electrónico el 6 de mayo del 2015. (Léase el folio del 16 de expediente administrativo TAT-390-15)</w:t>
      </w:r>
    </w:p>
    <w:p w:rsidR="00281032" w:rsidRPr="003E2246" w:rsidRDefault="00281032" w:rsidP="00470F6D">
      <w:pPr>
        <w:spacing w:line="276" w:lineRule="auto"/>
        <w:ind w:left="0" w:right="0"/>
        <w:rPr>
          <w:color w:val="000000" w:themeColor="text1"/>
          <w:sz w:val="24"/>
          <w:szCs w:val="24"/>
        </w:rPr>
      </w:pPr>
    </w:p>
    <w:p w:rsidR="0053588F" w:rsidRPr="003E2246" w:rsidRDefault="00DD0586" w:rsidP="00FC4F42">
      <w:pPr>
        <w:spacing w:line="300" w:lineRule="exact"/>
        <w:ind w:left="0" w:right="0"/>
        <w:rPr>
          <w:rStyle w:val="CharacterStyle1"/>
          <w:rFonts w:eastAsia="Calibri"/>
          <w:color w:val="000000" w:themeColor="text1"/>
          <w:spacing w:val="4"/>
          <w:szCs w:val="24"/>
          <w:lang w:eastAsia="es-ES"/>
        </w:rPr>
      </w:pPr>
      <w:r w:rsidRPr="003E2246">
        <w:rPr>
          <w:b/>
          <w:color w:val="000000" w:themeColor="text1"/>
          <w:sz w:val="24"/>
          <w:szCs w:val="24"/>
        </w:rPr>
        <w:t>SEGUNDO. -</w:t>
      </w:r>
      <w:r w:rsidR="00443425" w:rsidRPr="003E2246">
        <w:rPr>
          <w:b/>
          <w:color w:val="000000" w:themeColor="text1"/>
          <w:sz w:val="24"/>
          <w:szCs w:val="24"/>
        </w:rPr>
        <w:tab/>
      </w:r>
      <w:r w:rsidR="00FC4F42" w:rsidRPr="003E2246">
        <w:rPr>
          <w:rStyle w:val="CharacterStyle1"/>
          <w:color w:val="000000" w:themeColor="text1"/>
          <w:spacing w:val="7"/>
          <w:szCs w:val="24"/>
        </w:rPr>
        <w:t xml:space="preserve">El día </w:t>
      </w:r>
      <w:r w:rsidR="0026469A" w:rsidRPr="003E2246">
        <w:rPr>
          <w:b/>
          <w:color w:val="000000" w:themeColor="text1"/>
          <w:sz w:val="24"/>
          <w:szCs w:val="24"/>
        </w:rPr>
        <w:t>12</w:t>
      </w:r>
      <w:r w:rsidR="00FC4F42" w:rsidRPr="003E2246">
        <w:rPr>
          <w:b/>
          <w:color w:val="000000" w:themeColor="text1"/>
          <w:sz w:val="24"/>
          <w:szCs w:val="24"/>
        </w:rPr>
        <w:t xml:space="preserve"> de </w:t>
      </w:r>
      <w:r w:rsidR="0026469A" w:rsidRPr="003E2246">
        <w:rPr>
          <w:b/>
          <w:color w:val="000000" w:themeColor="text1"/>
          <w:sz w:val="24"/>
          <w:szCs w:val="24"/>
        </w:rPr>
        <w:t>mayo</w:t>
      </w:r>
      <w:r w:rsidR="00FC4F42" w:rsidRPr="003E2246">
        <w:rPr>
          <w:b/>
          <w:color w:val="000000" w:themeColor="text1"/>
          <w:sz w:val="24"/>
          <w:szCs w:val="24"/>
        </w:rPr>
        <w:t xml:space="preserve"> del 2015</w:t>
      </w:r>
      <w:r w:rsidR="00FC4F42" w:rsidRPr="003E2246">
        <w:rPr>
          <w:rStyle w:val="CharacterStyle1"/>
          <w:color w:val="000000" w:themeColor="text1"/>
          <w:spacing w:val="7"/>
          <w:szCs w:val="24"/>
        </w:rPr>
        <w:t xml:space="preserve">, </w:t>
      </w:r>
      <w:r w:rsidR="00064708">
        <w:rPr>
          <w:b/>
          <w:smallCaps/>
          <w:color w:val="000000" w:themeColor="text1"/>
          <w:sz w:val="24"/>
          <w:szCs w:val="24"/>
        </w:rPr>
        <w:t>FERJ</w:t>
      </w:r>
      <w:r w:rsidR="00FC4F42" w:rsidRPr="003E2246">
        <w:rPr>
          <w:rStyle w:val="CharacterStyle1"/>
          <w:rFonts w:eastAsia="Calibri"/>
          <w:color w:val="000000" w:themeColor="text1"/>
          <w:spacing w:val="4"/>
          <w:szCs w:val="24"/>
          <w:lang w:eastAsia="es-ES"/>
        </w:rPr>
        <w:t xml:space="preserve">interpone formal </w:t>
      </w:r>
      <w:r w:rsidR="005D5EC9" w:rsidRPr="003E2246">
        <w:rPr>
          <w:b/>
          <w:smallCaps/>
          <w:color w:val="000000" w:themeColor="text1"/>
          <w:sz w:val="24"/>
          <w:szCs w:val="24"/>
        </w:rPr>
        <w:t>Recurso de Revocatoria con Apelación</w:t>
      </w:r>
      <w:r w:rsidR="005D5EC9" w:rsidRPr="003E2246">
        <w:rPr>
          <w:color w:val="000000" w:themeColor="text1"/>
          <w:sz w:val="24"/>
          <w:szCs w:val="24"/>
        </w:rPr>
        <w:t xml:space="preserve"> </w:t>
      </w:r>
      <w:r w:rsidR="005D5EC9" w:rsidRPr="003E2246">
        <w:rPr>
          <w:b/>
          <w:smallCaps/>
          <w:color w:val="000000" w:themeColor="text1"/>
          <w:sz w:val="24"/>
          <w:szCs w:val="24"/>
        </w:rPr>
        <w:t>en subsidio</w:t>
      </w:r>
      <w:r w:rsidR="005D5EC9" w:rsidRPr="003E2246">
        <w:rPr>
          <w:color w:val="000000" w:themeColor="text1"/>
          <w:sz w:val="24"/>
          <w:szCs w:val="24"/>
        </w:rPr>
        <w:t xml:space="preserve">; </w:t>
      </w:r>
      <w:r w:rsidR="00FC4F42" w:rsidRPr="003E2246">
        <w:rPr>
          <w:rStyle w:val="CharacterStyle1"/>
          <w:color w:val="000000" w:themeColor="text1"/>
          <w:spacing w:val="7"/>
          <w:szCs w:val="24"/>
        </w:rPr>
        <w:t>contra del</w:t>
      </w:r>
      <w:r w:rsidR="00FC4F42" w:rsidRPr="003E2246">
        <w:rPr>
          <w:rStyle w:val="CharacterStyle1"/>
          <w:rFonts w:eastAsia="Calibri"/>
          <w:color w:val="000000" w:themeColor="text1"/>
          <w:spacing w:val="4"/>
          <w:szCs w:val="24"/>
          <w:lang w:eastAsia="es-ES"/>
        </w:rPr>
        <w:t xml:space="preserve"> </w:t>
      </w:r>
      <w:r w:rsidR="0026469A" w:rsidRPr="003E2246">
        <w:rPr>
          <w:b/>
          <w:color w:val="000000" w:themeColor="text1"/>
          <w:sz w:val="24"/>
          <w:szCs w:val="24"/>
        </w:rPr>
        <w:t>Artículo 8.11 de la Sesión Ordinaria 23-2015 del 29 de abril del 2015</w:t>
      </w:r>
      <w:r w:rsidR="00FC4F42" w:rsidRPr="003E2246">
        <w:rPr>
          <w:rStyle w:val="CharacterStyle1"/>
          <w:rFonts w:eastAsia="Calibri"/>
          <w:color w:val="000000" w:themeColor="text1"/>
          <w:spacing w:val="4"/>
          <w:szCs w:val="24"/>
          <w:lang w:eastAsia="es-ES"/>
        </w:rPr>
        <w:t>, emitido por la Junta Directiva del Consejo de Transporte Público, manifestando en lo que interesa lo siguiente:</w:t>
      </w:r>
    </w:p>
    <w:p w:rsidR="0053588F" w:rsidRPr="003E2246" w:rsidRDefault="0053588F" w:rsidP="00FC4F42">
      <w:pPr>
        <w:spacing w:line="300" w:lineRule="exact"/>
        <w:ind w:left="0" w:right="0"/>
        <w:rPr>
          <w:rStyle w:val="CharacterStyle1"/>
          <w:rFonts w:eastAsia="Calibri"/>
          <w:color w:val="000000" w:themeColor="text1"/>
          <w:spacing w:val="4"/>
          <w:szCs w:val="24"/>
          <w:lang w:eastAsia="es-ES"/>
        </w:rPr>
      </w:pPr>
    </w:p>
    <w:p w:rsidR="00406BA5" w:rsidRPr="00BA743C" w:rsidRDefault="00406BA5" w:rsidP="00406BA5">
      <w:pPr>
        <w:kinsoku w:val="0"/>
        <w:overflowPunct w:val="0"/>
        <w:textAlignment w:val="baseline"/>
        <w:rPr>
          <w:spacing w:val="4"/>
        </w:rPr>
      </w:pPr>
      <w:r>
        <w:rPr>
          <w:spacing w:val="4"/>
        </w:rPr>
        <w:t xml:space="preserve">“(…) </w:t>
      </w:r>
      <w:r w:rsidRPr="00BA743C">
        <w:rPr>
          <w:spacing w:val="4"/>
        </w:rPr>
        <w:t>Tal y como lo menciona la resolución de la Asesoría Jurídica de este Consejo, externada en el oficio DAJ 2015-001392, mi padre fue notificado oportunamente del proceso de renovación y de</w:t>
      </w:r>
      <w:r w:rsidR="001D19CA">
        <w:rPr>
          <w:spacing w:val="4"/>
        </w:rPr>
        <w:t>má</w:t>
      </w:r>
      <w:r w:rsidRPr="00BA743C">
        <w:rPr>
          <w:spacing w:val="4"/>
        </w:rPr>
        <w:t>s requerimientos, el medio proporcionado para tal fin y sobre la cita para formalizar la renovación de la concesión. A pesar de ello, para m</w:t>
      </w:r>
      <w:r w:rsidR="001D19CA">
        <w:rPr>
          <w:spacing w:val="4"/>
        </w:rPr>
        <w:t>i</w:t>
      </w:r>
      <w:r w:rsidRPr="00BA743C">
        <w:rPr>
          <w:spacing w:val="4"/>
        </w:rPr>
        <w:t xml:space="preserve"> padre era materialmente imposible poder cumplir con esos requisitos, tal y como lo manifestamos en nuestro escrito de fecha 10 de diciembre del 2014, pues se encuentra privado de libertad.</w:t>
      </w:r>
    </w:p>
    <w:p w:rsidR="00406BA5" w:rsidRPr="00BA743C" w:rsidRDefault="00406BA5" w:rsidP="00406BA5">
      <w:pPr>
        <w:kinsoku w:val="0"/>
        <w:overflowPunct w:val="0"/>
        <w:ind w:firstLine="648"/>
        <w:textAlignment w:val="baseline"/>
        <w:rPr>
          <w:spacing w:val="4"/>
        </w:rPr>
      </w:pPr>
    </w:p>
    <w:p w:rsidR="00406BA5" w:rsidRDefault="00406BA5" w:rsidP="00406BA5">
      <w:pPr>
        <w:kinsoku w:val="0"/>
        <w:overflowPunct w:val="0"/>
        <w:textAlignment w:val="baseline"/>
        <w:rPr>
          <w:spacing w:val="4"/>
        </w:rPr>
      </w:pPr>
      <w:r w:rsidRPr="00F010F8">
        <w:rPr>
          <w:spacing w:val="4"/>
        </w:rPr>
        <w:t>Se</w:t>
      </w:r>
      <w:r>
        <w:rPr>
          <w:spacing w:val="4"/>
        </w:rPr>
        <w:t>ñ</w:t>
      </w:r>
      <w:r w:rsidRPr="00F010F8">
        <w:rPr>
          <w:spacing w:val="4"/>
        </w:rPr>
        <w:t>ala además, citando criterios emitidos por la Sala Constitucional de la Corte Suprema de Justicia, que el derecho de explotación de un servicio público que se concede a particulares no es susceptible de ser enajenado, pues como ya sabemos el servicio sigue siendo público, sometido a un régimen jurídico especial.</w:t>
      </w:r>
    </w:p>
    <w:p w:rsidR="00406BA5" w:rsidRPr="00F010F8" w:rsidRDefault="00406BA5" w:rsidP="00406BA5">
      <w:pPr>
        <w:kinsoku w:val="0"/>
        <w:overflowPunct w:val="0"/>
        <w:ind w:firstLine="648"/>
        <w:textAlignment w:val="baseline"/>
        <w:rPr>
          <w:spacing w:val="4"/>
        </w:rPr>
      </w:pPr>
    </w:p>
    <w:p w:rsidR="00406BA5" w:rsidRDefault="00406BA5" w:rsidP="00406BA5">
      <w:pPr>
        <w:kinsoku w:val="0"/>
        <w:overflowPunct w:val="0"/>
        <w:textAlignment w:val="baseline"/>
      </w:pPr>
      <w:r w:rsidRPr="00F010F8">
        <w:t>En síntesis se</w:t>
      </w:r>
      <w:r>
        <w:t>ñ</w:t>
      </w:r>
      <w:r w:rsidRPr="00F010F8">
        <w:t>ala que el derecho de concesión es un derecho personalísimo, en virtud de lo cual solo el concesionario está en la obligación de ejecutar ese derecho por sí mismo, en virtud del principio intuito personae que entraña dicho derecho.</w:t>
      </w:r>
    </w:p>
    <w:p w:rsidR="00406BA5" w:rsidRPr="00F010F8" w:rsidRDefault="00406BA5" w:rsidP="00406BA5">
      <w:pPr>
        <w:kinsoku w:val="0"/>
        <w:overflowPunct w:val="0"/>
        <w:ind w:firstLine="648"/>
        <w:textAlignment w:val="baseline"/>
      </w:pPr>
    </w:p>
    <w:p w:rsidR="00406BA5" w:rsidRDefault="00406BA5" w:rsidP="00406BA5">
      <w:pPr>
        <w:kinsoku w:val="0"/>
        <w:overflowPunct w:val="0"/>
        <w:textAlignment w:val="baseline"/>
        <w:rPr>
          <w:b/>
          <w:bCs/>
          <w:u w:val="single"/>
        </w:rPr>
      </w:pPr>
      <w:r w:rsidRPr="00F010F8">
        <w:t xml:space="preserve">Dicho lo anterior, </w:t>
      </w:r>
      <w:r>
        <w:t>la</w:t>
      </w:r>
      <w:r w:rsidRPr="00F010F8">
        <w:t xml:space="preserve"> misma resolución se</w:t>
      </w:r>
      <w:r>
        <w:t>ñ</w:t>
      </w:r>
      <w:r w:rsidRPr="00F010F8">
        <w:t xml:space="preserve">ala que </w:t>
      </w:r>
      <w:r>
        <w:t>la</w:t>
      </w:r>
      <w:r w:rsidRPr="00F010F8">
        <w:t xml:space="preserve"> concesión es una situación jurídica o un </w:t>
      </w:r>
      <w:r w:rsidRPr="00F010F8">
        <w:rPr>
          <w:b/>
          <w:bCs/>
          <w:u w:val="single"/>
        </w:rPr>
        <w:t xml:space="preserve">derecho, </w:t>
      </w:r>
      <w:r w:rsidRPr="00F010F8">
        <w:rPr>
          <w:u w:val="single"/>
        </w:rPr>
        <w:t xml:space="preserve">que se caracteriza precisamente, por corresponder a un acto administrativo </w:t>
      </w:r>
      <w:r w:rsidRPr="00F010F8">
        <w:rPr>
          <w:b/>
          <w:bCs/>
          <w:u w:val="single"/>
        </w:rPr>
        <w:t xml:space="preserve">creador de derechos. </w:t>
      </w:r>
    </w:p>
    <w:p w:rsidR="00406BA5" w:rsidRPr="00F010F8" w:rsidRDefault="00406BA5" w:rsidP="00406BA5">
      <w:pPr>
        <w:kinsoku w:val="0"/>
        <w:overflowPunct w:val="0"/>
        <w:ind w:firstLine="648"/>
        <w:textAlignment w:val="baseline"/>
        <w:rPr>
          <w:b/>
          <w:bCs/>
          <w:u w:val="single"/>
        </w:rPr>
      </w:pPr>
    </w:p>
    <w:p w:rsidR="00406BA5" w:rsidRPr="00BA743C" w:rsidRDefault="00406BA5" w:rsidP="00406BA5">
      <w:pPr>
        <w:kinsoku w:val="0"/>
        <w:overflowPunct w:val="0"/>
        <w:textAlignment w:val="baseline"/>
        <w:rPr>
          <w:spacing w:val="4"/>
        </w:rPr>
      </w:pPr>
      <w:r w:rsidRPr="00BA743C">
        <w:rPr>
          <w:spacing w:val="4"/>
        </w:rPr>
        <w:t>Como se manifestó en nuestra solicitud de fecha 10 de diciembre del 2014, mi padre amparado en ese derecho adquirido por un mandato de la Administración, asumió una serie de riesgos para poder cumplir con el mandato de prestar con la mayor eficiencia el servicio público que se le estaba concesionando. Entre esos riesgos estuvo precisamente el tener que hipotecar nuestra casa, que es el patrimonio familiar producto de muchos años de esfuerzo y trabajo, para poder adquirir el vehículo con el que se ha venido prestando ese servicio. Al cancelarse la concesión creadora de derechos a favor de mi padre, se está en presencia del nacimiento de una serie de perjuicios no solo para él, sino para toda la familia, que dependemos de esa fuente de trabajo para subsistir.</w:t>
      </w:r>
    </w:p>
    <w:p w:rsidR="00406BA5" w:rsidRDefault="00406BA5" w:rsidP="00406BA5">
      <w:pPr>
        <w:kinsoku w:val="0"/>
        <w:overflowPunct w:val="0"/>
        <w:ind w:firstLine="648"/>
        <w:textAlignment w:val="baseline"/>
        <w:rPr>
          <w:spacing w:val="4"/>
        </w:rPr>
      </w:pPr>
    </w:p>
    <w:p w:rsidR="00406BA5" w:rsidRDefault="00406BA5" w:rsidP="00406BA5">
      <w:pPr>
        <w:kinsoku w:val="0"/>
        <w:overflowPunct w:val="0"/>
        <w:textAlignment w:val="baseline"/>
        <w:rPr>
          <w:spacing w:val="4"/>
        </w:rPr>
      </w:pPr>
      <w:r w:rsidRPr="00F010F8">
        <w:rPr>
          <w:spacing w:val="4"/>
        </w:rPr>
        <w:t>Si bien es cierto conocemos todos los antecedentes jurídicos propios del otorgamiento de una concesión, considera el suscrito que ante un caso de fuerza mayor, como es el acontecido con la situación actual de mi padre, no puede med</w:t>
      </w:r>
      <w:r>
        <w:rPr>
          <w:spacing w:val="4"/>
        </w:rPr>
        <w:t>i</w:t>
      </w:r>
      <w:r w:rsidRPr="00F010F8">
        <w:rPr>
          <w:spacing w:val="4"/>
        </w:rPr>
        <w:t>ar solo la letra fría de la Ley, sino que tienen que entrarse a valorar otros aspectos que involucran principios de justicia, proporcionalidad y razonabilidad a la hora de emitir un acto administrativo, máxime cuando el mismo viene a eliminar derechos del administrado, en este caso mi padre.</w:t>
      </w:r>
    </w:p>
    <w:p w:rsidR="00406BA5" w:rsidRPr="00F010F8" w:rsidRDefault="00406BA5" w:rsidP="00406BA5">
      <w:pPr>
        <w:kinsoku w:val="0"/>
        <w:overflowPunct w:val="0"/>
        <w:ind w:firstLine="648"/>
        <w:textAlignment w:val="baseline"/>
        <w:rPr>
          <w:spacing w:val="4"/>
        </w:rPr>
      </w:pPr>
    </w:p>
    <w:p w:rsidR="00406BA5" w:rsidRPr="00BA743C" w:rsidRDefault="00406BA5" w:rsidP="00406BA5">
      <w:pPr>
        <w:kinsoku w:val="0"/>
        <w:overflowPunct w:val="0"/>
        <w:textAlignment w:val="baseline"/>
        <w:rPr>
          <w:spacing w:val="4"/>
        </w:rPr>
      </w:pPr>
      <w:r w:rsidRPr="00BA743C">
        <w:rPr>
          <w:spacing w:val="4"/>
        </w:rPr>
        <w:t xml:space="preserve">Mi padre no pudo asistir a la firma de la renovación de la concesión, no porque el no quiso o porque fue un irresponsable al no presentarse en la fecha indicada. No lo hizo porque mediaron causas que impedían que el por sus propios medios se pudiera apersonar a realizar la firma de los papeles para la renovación de la concesión. Igualmente, existen impedimentos materiales para que en este momento él pueda </w:t>
      </w:r>
      <w:r w:rsidRPr="00BA743C">
        <w:rPr>
          <w:spacing w:val="4"/>
        </w:rPr>
        <w:lastRenderedPageBreak/>
        <w:t>prestar el servicio en forma personal. Por esta razón, acudió a los mecanismos legales tratando de mantener ese derecho, no tanto por él, sino porque él sabía de las implicaciones que esto traería a todo su familia, si no se lograba mantener la concesión.</w:t>
      </w:r>
    </w:p>
    <w:p w:rsidR="00406BA5" w:rsidRPr="00BA743C" w:rsidRDefault="00406BA5" w:rsidP="00406BA5">
      <w:pPr>
        <w:kinsoku w:val="0"/>
        <w:overflowPunct w:val="0"/>
        <w:ind w:firstLine="648"/>
        <w:textAlignment w:val="baseline"/>
        <w:rPr>
          <w:spacing w:val="4"/>
        </w:rPr>
      </w:pPr>
    </w:p>
    <w:p w:rsidR="00406BA5" w:rsidRPr="00BA743C" w:rsidRDefault="00406BA5" w:rsidP="00406BA5">
      <w:pPr>
        <w:kinsoku w:val="0"/>
        <w:overflowPunct w:val="0"/>
        <w:textAlignment w:val="baseline"/>
        <w:rPr>
          <w:spacing w:val="4"/>
        </w:rPr>
      </w:pPr>
      <w:r w:rsidRPr="00BA743C">
        <w:rPr>
          <w:spacing w:val="4"/>
        </w:rPr>
        <w:t xml:space="preserve">Creemos que </w:t>
      </w:r>
      <w:r w:rsidR="001D19CA">
        <w:rPr>
          <w:spacing w:val="4"/>
        </w:rPr>
        <w:t>t</w:t>
      </w:r>
      <w:r w:rsidRPr="00BA743C">
        <w:rPr>
          <w:spacing w:val="4"/>
        </w:rPr>
        <w:t>anto la doctrina como la jurisprudencia han sido lo suficientemente claras, al establecer que al eliminarse un derecho fundamental a un ciudadano, como en este caso sería el derecho al trabajo, pues la cancelación de la concesión, a pesar de un ser un derecho revocable por la Administración en cualquier momento, tal y como lo establece la propia Ley General de la Administración Pública, si crea derechos a favor del concesionario, y uno de ellos es que si ha brindado un buen servicio público, si siempre se ha ajustado a los lineamientos que solicita la Administración, le cancelación de ese derecho debe también ponderarse bajo otros criteri</w:t>
      </w:r>
      <w:r w:rsidR="001D19CA">
        <w:rPr>
          <w:spacing w:val="4"/>
        </w:rPr>
        <w:t>os que no sean exactamente la fría letr</w:t>
      </w:r>
      <w:r w:rsidRPr="00BA743C">
        <w:rPr>
          <w:spacing w:val="4"/>
        </w:rPr>
        <w:t>a de la Ley, y la interpretación ajustada a esa letra que pueda realizar, en este caso, una asesoría jurídica.</w:t>
      </w:r>
    </w:p>
    <w:p w:rsidR="00406BA5" w:rsidRPr="00BA743C" w:rsidRDefault="00406BA5" w:rsidP="00406BA5">
      <w:pPr>
        <w:kinsoku w:val="0"/>
        <w:overflowPunct w:val="0"/>
        <w:ind w:firstLine="648"/>
        <w:textAlignment w:val="baseline"/>
        <w:rPr>
          <w:spacing w:val="4"/>
        </w:rPr>
      </w:pPr>
    </w:p>
    <w:p w:rsidR="00406BA5" w:rsidRPr="00BA743C" w:rsidRDefault="00406BA5" w:rsidP="00406BA5">
      <w:pPr>
        <w:kinsoku w:val="0"/>
        <w:overflowPunct w:val="0"/>
        <w:textAlignment w:val="baseline"/>
        <w:rPr>
          <w:spacing w:val="4"/>
        </w:rPr>
      </w:pPr>
      <w:r w:rsidRPr="00BA743C">
        <w:rPr>
          <w:spacing w:val="4"/>
        </w:rPr>
        <w:t>Debe existir una relación de proporcionalidad entre el hecho cometido y la magnitud de la sanción administrativa por imponer. Si bien es cierto el señor Rodríguez Jiménez no se presentó en forma personal a renovar la concesión, por los motivos que ya todos conocemos, en realidad pareciera que en el presente asunto se está dando una doble penalización por tal acción. Primero, mi padre no podía hacerlo en forma personal por estar en prisión, y además de esa pena que está cumpliendo, se le condena en sede administrativa a que no pueda seguir brindando el sustento a su familia, pues no se me permitió la firma de la renovación de la concesión, pese a que lo medió en el presente asunto fue un caso de fuerza mayor, que es una de las eximentes que la normativa contempla.</w:t>
      </w:r>
    </w:p>
    <w:p w:rsidR="00406BA5" w:rsidRPr="00BA743C" w:rsidRDefault="00406BA5" w:rsidP="00406BA5">
      <w:pPr>
        <w:widowControl w:val="0"/>
        <w:kinsoku w:val="0"/>
        <w:overflowPunct w:val="0"/>
        <w:ind w:firstLine="648"/>
        <w:textAlignment w:val="baseline"/>
        <w:rPr>
          <w:spacing w:val="4"/>
        </w:rPr>
      </w:pPr>
    </w:p>
    <w:p w:rsidR="00406BA5" w:rsidRPr="00F010F8" w:rsidRDefault="00406BA5" w:rsidP="00406BA5">
      <w:pPr>
        <w:kinsoku w:val="0"/>
        <w:overflowPunct w:val="0"/>
        <w:textAlignment w:val="baseline"/>
        <w:rPr>
          <w:i/>
          <w:spacing w:val="7"/>
        </w:rPr>
      </w:pPr>
      <w:r w:rsidRPr="00BA743C">
        <w:rPr>
          <w:spacing w:val="4"/>
        </w:rPr>
        <w:t>Los principios de razonabilidad y proporcionalidad en un Estado de Derecho como Costa Rica encuentran sentido en el numeral 28 de la Constitución Política, según el cual:</w:t>
      </w:r>
      <w:r w:rsidRPr="00F010F8">
        <w:rPr>
          <w:spacing w:val="7"/>
        </w:rPr>
        <w:t xml:space="preserve"> </w:t>
      </w:r>
      <w:r w:rsidRPr="00F010F8">
        <w:rPr>
          <w:i/>
          <w:iCs/>
          <w:spacing w:val="7"/>
        </w:rPr>
        <w:t xml:space="preserve">"Las </w:t>
      </w:r>
      <w:r w:rsidRPr="00F010F8">
        <w:rPr>
          <w:i/>
          <w:spacing w:val="7"/>
        </w:rPr>
        <w:t xml:space="preserve">acciones privadas </w:t>
      </w:r>
      <w:r w:rsidRPr="00F010F8">
        <w:rPr>
          <w:i/>
          <w:iCs/>
          <w:spacing w:val="7"/>
        </w:rPr>
        <w:t xml:space="preserve">que no </w:t>
      </w:r>
      <w:r w:rsidRPr="00F010F8">
        <w:rPr>
          <w:i/>
          <w:spacing w:val="7"/>
        </w:rPr>
        <w:t xml:space="preserve">dañen la </w:t>
      </w:r>
      <w:r w:rsidRPr="00F010F8">
        <w:rPr>
          <w:i/>
          <w:iCs/>
          <w:spacing w:val="7"/>
        </w:rPr>
        <w:t xml:space="preserve">moral </w:t>
      </w:r>
      <w:r w:rsidRPr="00F010F8">
        <w:rPr>
          <w:i/>
          <w:spacing w:val="7"/>
        </w:rPr>
        <w:t xml:space="preserve">o el </w:t>
      </w:r>
      <w:r w:rsidRPr="00F010F8">
        <w:rPr>
          <w:i/>
          <w:iCs/>
          <w:spacing w:val="7"/>
        </w:rPr>
        <w:t xml:space="preserve">orden públicos, </w:t>
      </w:r>
      <w:r w:rsidRPr="00F010F8">
        <w:rPr>
          <w:i/>
          <w:spacing w:val="7"/>
        </w:rPr>
        <w:t xml:space="preserve">o </w:t>
      </w:r>
      <w:r w:rsidRPr="00F010F8">
        <w:rPr>
          <w:i/>
          <w:iCs/>
          <w:spacing w:val="7"/>
        </w:rPr>
        <w:t xml:space="preserve">que no perjudiquen a tercero, están fuera </w:t>
      </w:r>
      <w:r w:rsidRPr="00F010F8">
        <w:rPr>
          <w:i/>
          <w:spacing w:val="7"/>
        </w:rPr>
        <w:t xml:space="preserve">de la </w:t>
      </w:r>
      <w:r w:rsidRPr="00F010F8">
        <w:rPr>
          <w:i/>
          <w:iCs/>
          <w:spacing w:val="7"/>
        </w:rPr>
        <w:t xml:space="preserve">acción </w:t>
      </w:r>
      <w:r w:rsidRPr="00F010F8">
        <w:rPr>
          <w:i/>
          <w:spacing w:val="7"/>
        </w:rPr>
        <w:t>de la ley".</w:t>
      </w:r>
    </w:p>
    <w:p w:rsidR="00406BA5" w:rsidRPr="00F010F8" w:rsidRDefault="00406BA5" w:rsidP="00406BA5">
      <w:pPr>
        <w:kinsoku w:val="0"/>
        <w:overflowPunct w:val="0"/>
        <w:ind w:firstLine="648"/>
        <w:textAlignment w:val="baseline"/>
        <w:rPr>
          <w:spacing w:val="7"/>
        </w:rPr>
      </w:pPr>
    </w:p>
    <w:p w:rsidR="00406BA5" w:rsidRPr="00BA743C" w:rsidRDefault="00406BA5" w:rsidP="00406BA5">
      <w:pPr>
        <w:kinsoku w:val="0"/>
        <w:overflowPunct w:val="0"/>
        <w:textAlignment w:val="baseline"/>
        <w:rPr>
          <w:spacing w:val="4"/>
        </w:rPr>
      </w:pPr>
      <w:r w:rsidRPr="00BA743C">
        <w:rPr>
          <w:spacing w:val="4"/>
        </w:rPr>
        <w:t>En nuestro caso, la situación actual de mi padre en nada perjudica o daño la moral o el orden público. Y las resoluciones que la Administración tome deberían darse bajo los criterio</w:t>
      </w:r>
      <w:r w:rsidR="003E2246">
        <w:rPr>
          <w:spacing w:val="4"/>
        </w:rPr>
        <w:t>s</w:t>
      </w:r>
      <w:r w:rsidRPr="00BA743C">
        <w:rPr>
          <w:spacing w:val="4"/>
        </w:rPr>
        <w:t xml:space="preserve"> de razonabilidad y proporcionalidad que nuestra Sala Constitucional tanto ha plasmado en numerosas resoluciones.</w:t>
      </w:r>
    </w:p>
    <w:p w:rsidR="00406BA5" w:rsidRPr="00BA743C" w:rsidRDefault="00406BA5" w:rsidP="00406BA5">
      <w:pPr>
        <w:kinsoku w:val="0"/>
        <w:overflowPunct w:val="0"/>
        <w:ind w:firstLine="648"/>
        <w:textAlignment w:val="baseline"/>
        <w:rPr>
          <w:spacing w:val="4"/>
        </w:rPr>
      </w:pPr>
    </w:p>
    <w:p w:rsidR="00406BA5" w:rsidRPr="00BA743C" w:rsidRDefault="00406BA5" w:rsidP="00406BA5">
      <w:pPr>
        <w:kinsoku w:val="0"/>
        <w:overflowPunct w:val="0"/>
        <w:textAlignment w:val="baseline"/>
        <w:rPr>
          <w:spacing w:val="4"/>
        </w:rPr>
      </w:pPr>
      <w:r w:rsidRPr="00BA743C">
        <w:rPr>
          <w:spacing w:val="4"/>
        </w:rPr>
        <w:t xml:space="preserve">La doctrina española ha referido respecto al tema que "La limitación a los derechos fundamentales (como en este caso es el derecho al trabajo y a vivir una vida digna) es posible en el marco de un Estado democrático de Derecho, pero debe llevarse a cabo de acuerdo con el principio de proporcionalidad: la limitación de los derechos fundamentales solo puede llegar hasta donde resulte apropiado, necesario y proporcionado en sentido estricto, en orden a la consecución de un fin (CONTRERAS ALFARO (Luis </w:t>
      </w:r>
      <w:r w:rsidR="00C92A0F">
        <w:rPr>
          <w:noProof/>
          <w:spacing w:val="4"/>
        </w:rPr>
        <mc:AlternateContent>
          <mc:Choice Requires="wps">
            <w:drawing>
              <wp:anchor distT="0" distB="0" distL="0" distR="0" simplePos="0" relativeHeight="251659264" behindDoc="0" locked="0" layoutInCell="0" allowOverlap="1">
                <wp:simplePos x="0" y="0"/>
                <wp:positionH relativeFrom="page">
                  <wp:posOffset>6837680</wp:posOffset>
                </wp:positionH>
                <wp:positionV relativeFrom="page">
                  <wp:posOffset>749935</wp:posOffset>
                </wp:positionV>
                <wp:extent cx="299720" cy="189865"/>
                <wp:effectExtent l="8255" t="6985" r="6350" b="31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898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6029" w:rsidRDefault="00576029" w:rsidP="00406BA5">
                            <w:pPr>
                              <w:kinsoku w:val="0"/>
                              <w:overflowPunct w:val="0"/>
                              <w:spacing w:line="287" w:lineRule="exact"/>
                              <w:textAlignment w:val="baseline"/>
                              <w:rPr>
                                <w:rFonts w:ascii="Arial" w:hAnsi="Arial" w:cs="Arial"/>
                                <w:spacing w:val="31"/>
                                <w:sz w:val="24"/>
                                <w:szCs w:val="24"/>
                              </w:rPr>
                            </w:pPr>
                            <w:r>
                              <w:rPr>
                                <w:rFonts w:ascii="Arial" w:hAnsi="Arial" w:cs="Arial"/>
                                <w:spacing w:val="31"/>
                                <w:sz w:val="24"/>
                                <w:szCs w:val="24"/>
                              </w:rPr>
                              <w:t>Q)</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38.4pt;margin-top:59.05pt;width:23.6pt;height:14.9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" o:allowincell="f" stroked="f">
                <v:fill opacity="0"/>
                <v:textbox inset="0,0,0,0">
                  <w:txbxContent>
                    <w:p w:rsidR="00576029" w:rsidRDefault="00576029" w:rsidP="00406BA5">
                      <w:pPr>
                        <w:kinsoku w:val="0"/>
                        <w:overflowPunct w:val="0"/>
                        <w:spacing w:line="287" w:lineRule="exact"/>
                        <w:textAlignment w:val="baseline"/>
                        <w:rPr>
                          <w:rFonts w:ascii="Arial" w:hAnsi="Arial" w:cs="Arial"/>
                          <w:spacing w:val="31"/>
                          <w:sz w:val="24"/>
                          <w:szCs w:val="24"/>
                        </w:rPr>
                      </w:pPr>
                      <w:r>
                        <w:rPr>
                          <w:rFonts w:ascii="Arial" w:hAnsi="Arial" w:cs="Arial"/>
                          <w:spacing w:val="31"/>
                          <w:sz w:val="24"/>
                          <w:szCs w:val="24"/>
                        </w:rPr>
                        <w:t>Q)</w:t>
                      </w:r>
                    </w:p>
                  </w:txbxContent>
                </v:textbox>
                <w10:wrap type="square" anchorx="page" anchory="page"/>
              </v:shape>
            </w:pict>
          </mc:Fallback>
        </mc:AlternateContent>
      </w:r>
      <w:r w:rsidRPr="00BA743C">
        <w:rPr>
          <w:spacing w:val="4"/>
        </w:rPr>
        <w:t>Humberto) Corrupción y principio de oportunidad penal. Salamanca, Ratio Legis Librería Jurídica, 2005 pág. 26).</w:t>
      </w:r>
    </w:p>
    <w:p w:rsidR="00406BA5" w:rsidRPr="00BA743C" w:rsidRDefault="00406BA5" w:rsidP="00406BA5">
      <w:pPr>
        <w:kinsoku w:val="0"/>
        <w:overflowPunct w:val="0"/>
        <w:ind w:firstLine="648"/>
        <w:textAlignment w:val="baseline"/>
        <w:rPr>
          <w:spacing w:val="4"/>
        </w:rPr>
      </w:pPr>
    </w:p>
    <w:p w:rsidR="00406BA5" w:rsidRPr="00BA743C" w:rsidRDefault="00406BA5" w:rsidP="00406BA5">
      <w:pPr>
        <w:kinsoku w:val="0"/>
        <w:overflowPunct w:val="0"/>
        <w:textAlignment w:val="baseline"/>
        <w:rPr>
          <w:spacing w:val="4"/>
        </w:rPr>
      </w:pPr>
      <w:r>
        <w:rPr>
          <w:spacing w:val="4"/>
        </w:rPr>
        <w:t>“</w:t>
      </w:r>
      <w:r w:rsidRPr="00BA743C">
        <w:rPr>
          <w:spacing w:val="4"/>
        </w:rPr>
        <w:t>En virtud de esta búsqueda de racionalidad y legitimidad en el castigo, es que ha de derivarse que la imposición de una pena en el Estado de Derecho no puede ser el resultado de una decisión arbitraria en cuanto a lo que debe de ser tutelado y lo que debe ser castigado, antes que nada debe significar el análisis de la relación de proporcionalidad entre lo que se protege y el acto que lesiona o pone en peligro, lo que se protege". (CHIRINO SÁNCHEZ (Alfredo), A propósito del principio de oportunidad y del criterio de insignificancia del hecho, Derecho Procesal Penal Costarricense, San José, Asociación de Ciencias Penales de Costa Rica, 2007, pág. 52).</w:t>
      </w:r>
    </w:p>
    <w:p w:rsidR="00406BA5" w:rsidRPr="00BA743C" w:rsidRDefault="00406BA5" w:rsidP="00406BA5">
      <w:pPr>
        <w:kinsoku w:val="0"/>
        <w:overflowPunct w:val="0"/>
        <w:ind w:firstLine="648"/>
        <w:textAlignment w:val="baseline"/>
        <w:rPr>
          <w:spacing w:val="4"/>
        </w:rPr>
      </w:pPr>
    </w:p>
    <w:p w:rsidR="00406BA5" w:rsidRPr="00BA743C" w:rsidRDefault="00406BA5" w:rsidP="00406BA5">
      <w:pPr>
        <w:kinsoku w:val="0"/>
        <w:overflowPunct w:val="0"/>
        <w:textAlignment w:val="baseline"/>
        <w:rPr>
          <w:spacing w:val="4"/>
        </w:rPr>
      </w:pPr>
      <w:r w:rsidRPr="00BA743C">
        <w:rPr>
          <w:spacing w:val="4"/>
        </w:rPr>
        <w:lastRenderedPageBreak/>
        <w:t>En este sentido, puede afirmarse que "El principio de necesidad, también denominado «de intervención mínima», «de la alternativa menos gravosa» o «de subsidiariedad», es un subprincipio del principio constitucional de prohibición de exceso que tiende a la optimización del grado de eficacia de los derechos individuales frente a las limitaciones que pudieren imponer en su ejercicio los poderes públicos»". (GONZALEZ-CUELLER SERRANO (Nicolás) Proporcionalidad y derechos fundamentales en el proceso penal. España, Editorial COLEX, 1990, pág. 189).</w:t>
      </w:r>
    </w:p>
    <w:p w:rsidR="00406BA5" w:rsidRPr="00BA743C" w:rsidRDefault="00406BA5" w:rsidP="00406BA5">
      <w:pPr>
        <w:kinsoku w:val="0"/>
        <w:overflowPunct w:val="0"/>
        <w:ind w:firstLine="648"/>
        <w:textAlignment w:val="baseline"/>
        <w:rPr>
          <w:spacing w:val="4"/>
        </w:rPr>
      </w:pPr>
    </w:p>
    <w:p w:rsidR="00222987" w:rsidRPr="00355796" w:rsidRDefault="00406BA5" w:rsidP="00222987">
      <w:pPr>
        <w:kinsoku w:val="0"/>
        <w:overflowPunct w:val="0"/>
        <w:textAlignment w:val="baseline"/>
      </w:pPr>
      <w:r w:rsidRPr="00BA743C">
        <w:rPr>
          <w:spacing w:val="4"/>
        </w:rPr>
        <w:t>Este presupuesto es acorde con lo establecido en el artículo 8 de la Declaración de los Derechos del Hombre y del Ciudadano de 1789, según</w:t>
      </w:r>
      <w:r w:rsidR="00222987" w:rsidRPr="00222987">
        <w:t xml:space="preserve"> </w:t>
      </w:r>
      <w:r w:rsidR="00222987" w:rsidRPr="00355796">
        <w:t>el cual "</w:t>
      </w:r>
      <w:r w:rsidR="00222987">
        <w:t>la</w:t>
      </w:r>
      <w:r w:rsidR="00222987" w:rsidRPr="00355796">
        <w:t xml:space="preserve"> ley no debe establecer más penas que manifiestamente necesarias". Por </w:t>
      </w:r>
      <w:r w:rsidR="001D19CA">
        <w:t>ú</w:t>
      </w:r>
      <w:r w:rsidR="00222987" w:rsidRPr="00355796">
        <w:t xml:space="preserve">ltimo, sobre el principio de proporcionalidad en sentido estricto puede afirmarse que "...se aplica, una vez aceptada </w:t>
      </w:r>
      <w:r w:rsidR="00222987">
        <w:t>la</w:t>
      </w:r>
      <w:r w:rsidR="00222987" w:rsidRPr="00355796">
        <w:t xml:space="preserve"> idoneidad y necesidad de una medida, para determinar; mediante </w:t>
      </w:r>
      <w:r w:rsidR="00222987">
        <w:t>la</w:t>
      </w:r>
      <w:r w:rsidR="00222987" w:rsidRPr="00355796">
        <w:t xml:space="preserve"> utilización de técnicas del contrapeso de bienes o valores y la ponderación de intereses, según las circunstancias del caso concreto, si el sacrificio de los intereses individuales que comporta </w:t>
      </w:r>
      <w:r w:rsidR="00222987">
        <w:t>la</w:t>
      </w:r>
      <w:r w:rsidR="00222987" w:rsidRPr="00355796">
        <w:t xml:space="preserve"> inherencia guarda una relación razonable o proporcionada con importancia del interés estatal que se trata de salvaguardar". (Ibídem, pág. 225).</w:t>
      </w:r>
    </w:p>
    <w:p w:rsidR="00222987" w:rsidRPr="00355796" w:rsidRDefault="00222987" w:rsidP="00222987">
      <w:pPr>
        <w:kinsoku w:val="0"/>
        <w:overflowPunct w:val="0"/>
        <w:textAlignment w:val="baseline"/>
      </w:pPr>
    </w:p>
    <w:p w:rsidR="00222987" w:rsidRPr="00355796" w:rsidRDefault="00222987" w:rsidP="00222987">
      <w:pPr>
        <w:kinsoku w:val="0"/>
        <w:overflowPunct w:val="0"/>
        <w:textAlignment w:val="baseline"/>
      </w:pPr>
      <w:r w:rsidRPr="00355796">
        <w:rPr>
          <w:spacing w:val="-4"/>
        </w:rPr>
        <w:t xml:space="preserve">En este mismo orden de ideas se tiene que "La proporcionalidad en sentido estricto, situada dentro del marco más restringido del poder punitivo del Estado, reclama, por lo tanto, </w:t>
      </w:r>
      <w:r>
        <w:rPr>
          <w:spacing w:val="-4"/>
        </w:rPr>
        <w:t>la</w:t>
      </w:r>
      <w:r w:rsidRPr="00355796">
        <w:rPr>
          <w:spacing w:val="-4"/>
        </w:rPr>
        <w:t xml:space="preserve"> limitación de la gravedad de </w:t>
      </w:r>
      <w:r>
        <w:rPr>
          <w:spacing w:val="-4"/>
        </w:rPr>
        <w:t>la</w:t>
      </w:r>
      <w:r w:rsidRPr="00355796">
        <w:rPr>
          <w:spacing w:val="-4"/>
        </w:rPr>
        <w:t xml:space="preserve"> sanción en la medida del mal causado, sobre </w:t>
      </w:r>
      <w:r>
        <w:rPr>
          <w:spacing w:val="-4"/>
        </w:rPr>
        <w:t>la</w:t>
      </w:r>
      <w:r w:rsidRPr="00355796">
        <w:rPr>
          <w:spacing w:val="-4"/>
        </w:rPr>
        <w:t xml:space="preserve"> base de </w:t>
      </w:r>
      <w:r>
        <w:rPr>
          <w:spacing w:val="-4"/>
        </w:rPr>
        <w:t>la</w:t>
      </w:r>
      <w:r w:rsidRPr="00355796">
        <w:rPr>
          <w:spacing w:val="-4"/>
        </w:rPr>
        <w:t xml:space="preserve"> necesidad de adecuación de la pena al fin que esta deba cumplir". (GONZALEZ</w:t>
      </w:r>
      <w:r>
        <w:rPr>
          <w:spacing w:val="-4"/>
        </w:rPr>
        <w:t xml:space="preserve"> (sic)</w:t>
      </w:r>
      <w:r w:rsidRPr="00355796">
        <w:rPr>
          <w:spacing w:val="-4"/>
        </w:rPr>
        <w:t xml:space="preserve">-CUELLER SERRANO (Nicolás) Proporcionalidad y derechos fundamentales en el proceso penal. España, Editorial COLEX, 1990, pág. 291). En síntesis, como lo expresa Cobo: "La idoneidad exige la adecuación de la medida al fin, que sea «apta para alcanzar los fines que </w:t>
      </w:r>
      <w:r>
        <w:rPr>
          <w:spacing w:val="-4"/>
        </w:rPr>
        <w:t>la</w:t>
      </w:r>
      <w:r w:rsidRPr="00355796">
        <w:rPr>
          <w:spacing w:val="-4"/>
        </w:rPr>
        <w:t xml:space="preserve"> justifican y conforme a ellos». En último lugar, la proporcionalidad en sentido estricto obliga a realizar un juicio de ponderación entre la carga coactiva de la pena y el fin perseguido por la conminación penal o sancionatoria, comparación que «ha de atender, en primer término, a la gravedad del delito cometido, esto es, al contenido del </w:t>
      </w:r>
      <w:r w:rsidRPr="00355796">
        <w:rPr>
          <w:spacing w:val="3"/>
        </w:rPr>
        <w:t>injusto, al mal causado y a la mayor o menor reprochabilidad de su autor.</w:t>
      </w:r>
      <w:r w:rsidRPr="00355796">
        <w:rPr>
          <w:spacing w:val="-4"/>
        </w:rPr>
        <w:t>»</w:t>
      </w:r>
      <w:r w:rsidRPr="00355796">
        <w:rPr>
          <w:spacing w:val="3"/>
        </w:rPr>
        <w:t xml:space="preserve"> </w:t>
      </w:r>
      <w:r w:rsidRPr="00355796">
        <w:t>(167COBO/VIVES, citado por GONZALEZ</w:t>
      </w:r>
      <w:r>
        <w:t>(sic)</w:t>
      </w:r>
      <w:r w:rsidRPr="00355796">
        <w:t>-CUELLER SERRANO (Nicolás). Op. Cit, pág. 29).</w:t>
      </w:r>
    </w:p>
    <w:p w:rsidR="00222987" w:rsidRPr="00355796" w:rsidRDefault="00222987" w:rsidP="00222987">
      <w:pPr>
        <w:kinsoku w:val="0"/>
        <w:overflowPunct w:val="0"/>
        <w:textAlignment w:val="baseline"/>
      </w:pPr>
    </w:p>
    <w:p w:rsidR="00222987" w:rsidRPr="00355796" w:rsidRDefault="00222987" w:rsidP="00222987">
      <w:pPr>
        <w:kinsoku w:val="0"/>
        <w:overflowPunct w:val="0"/>
        <w:textAlignment w:val="baseline"/>
      </w:pPr>
      <w:r w:rsidRPr="00355796">
        <w:t xml:space="preserve">Adicionalmente, </w:t>
      </w:r>
      <w:r>
        <w:t>la</w:t>
      </w:r>
      <w:r w:rsidRPr="00355796">
        <w:t xml:space="preserve"> Sala Constitucional de </w:t>
      </w:r>
      <w:r>
        <w:t>la</w:t>
      </w:r>
      <w:r w:rsidRPr="00355796">
        <w:t xml:space="preserve"> Corte Suprema de Justicia mediante la resolución N° 2009-002269 ha definido al principio de proporcionalidad "...como criterio objetivo para determinar la razonabilidad de los actos de las Administraciones Públicas, pretende solventar el eterno problema de dilucidar </w:t>
      </w:r>
      <w:r>
        <w:t>la</w:t>
      </w:r>
      <w:r w:rsidRPr="00355796">
        <w:t xml:space="preserve"> justicia o injusticia de una disposición, así como su conformidad con los valores, principios y derechos que integran el Derecho de la Constitución".</w:t>
      </w:r>
    </w:p>
    <w:p w:rsidR="00222987" w:rsidRPr="00355796" w:rsidRDefault="00222987" w:rsidP="00222987">
      <w:pPr>
        <w:kinsoku w:val="0"/>
        <w:overflowPunct w:val="0"/>
        <w:textAlignment w:val="baseline"/>
        <w:rPr>
          <w:spacing w:val="-4"/>
        </w:rPr>
      </w:pPr>
    </w:p>
    <w:p w:rsidR="00222987" w:rsidRPr="00355796" w:rsidRDefault="00222987" w:rsidP="00222987">
      <w:pPr>
        <w:kinsoku w:val="0"/>
        <w:overflowPunct w:val="0"/>
        <w:textAlignment w:val="baseline"/>
      </w:pPr>
      <w:r w:rsidRPr="00355796">
        <w:rPr>
          <w:spacing w:val="-4"/>
        </w:rPr>
        <w:t xml:space="preserve">Derivado de lo anterior, queremos hacer ver a los señores miembros del Consejo, y de ser rechazada nuestra revocatoria, al Tribunal Administrativo de Transporte, que a </w:t>
      </w:r>
      <w:r>
        <w:rPr>
          <w:spacing w:val="-4"/>
        </w:rPr>
        <w:t>la</w:t>
      </w:r>
      <w:r w:rsidRPr="00355796">
        <w:rPr>
          <w:spacing w:val="-4"/>
        </w:rPr>
        <w:t xml:space="preserve"> hora de resolver esta revocatoria o apelación, es necesario no solo que se tome en cuenta </w:t>
      </w:r>
      <w:r>
        <w:rPr>
          <w:spacing w:val="-4"/>
        </w:rPr>
        <w:t>la</w:t>
      </w:r>
      <w:r w:rsidRPr="00355796">
        <w:rPr>
          <w:spacing w:val="-4"/>
        </w:rPr>
        <w:t xml:space="preserve"> letra de la Ley, sino los principios de proporcionalidad y razonabilidad, de justicia, entre el hecho del porque mi padre no pudo asistir a la firma de </w:t>
      </w:r>
      <w:r>
        <w:rPr>
          <w:spacing w:val="-4"/>
        </w:rPr>
        <w:t>la</w:t>
      </w:r>
      <w:r w:rsidRPr="00355796">
        <w:rPr>
          <w:spacing w:val="-4"/>
        </w:rPr>
        <w:t xml:space="preserve"> renovación, y si esto efectivamente es tan gravoso para que sea capaz de interferir con un derecho fundamental de todo ser humano como lo es el derecho al trabajo, el derecho a una vivienda digna, el derecho a una vida digna, que puede verse truncada por una valoración aferrada a la letra de </w:t>
      </w:r>
      <w:r>
        <w:rPr>
          <w:spacing w:val="-4"/>
        </w:rPr>
        <w:t>la</w:t>
      </w:r>
      <w:r w:rsidRPr="00355796">
        <w:rPr>
          <w:spacing w:val="-4"/>
        </w:rPr>
        <w:t xml:space="preserve"> Ley, que no entra a valorar otros principios igualmente importantes en </w:t>
      </w:r>
      <w:r>
        <w:rPr>
          <w:spacing w:val="-4"/>
        </w:rPr>
        <w:t>la</w:t>
      </w:r>
      <w:r w:rsidRPr="00355796">
        <w:rPr>
          <w:spacing w:val="-4"/>
        </w:rPr>
        <w:t xml:space="preserve"> implementación de </w:t>
      </w:r>
      <w:r w:rsidRPr="00355796">
        <w:t>las norma</w:t>
      </w:r>
      <w:r w:rsidR="001D19CA">
        <w:t>s que deben regir el accionar, t</w:t>
      </w:r>
      <w:r w:rsidRPr="00355796">
        <w:t xml:space="preserve">anto de </w:t>
      </w:r>
      <w:r>
        <w:t>la</w:t>
      </w:r>
      <w:r w:rsidRPr="00355796">
        <w:t xml:space="preserve"> administración como del ciudadano.</w:t>
      </w:r>
    </w:p>
    <w:p w:rsidR="00222987" w:rsidRPr="00355796" w:rsidRDefault="00222987" w:rsidP="00222987">
      <w:pPr>
        <w:kinsoku w:val="0"/>
        <w:overflowPunct w:val="0"/>
        <w:textAlignment w:val="baseline"/>
        <w:rPr>
          <w:spacing w:val="5"/>
        </w:rPr>
      </w:pPr>
    </w:p>
    <w:p w:rsidR="00222987" w:rsidRPr="00355796" w:rsidRDefault="00222987" w:rsidP="00222987">
      <w:pPr>
        <w:kinsoku w:val="0"/>
        <w:overflowPunct w:val="0"/>
        <w:textAlignment w:val="baseline"/>
        <w:rPr>
          <w:spacing w:val="5"/>
        </w:rPr>
      </w:pPr>
      <w:r w:rsidRPr="00355796">
        <w:rPr>
          <w:spacing w:val="5"/>
        </w:rPr>
        <w:t xml:space="preserve">En todo ordenamiento jurídico, en todo acto jurídico, existen criterios de excepción. Situaciones las cuales el administrado o el ciudadano no puede cumplir en un momento determinado, pero que no implica que ello conlleve o signifique que durante su trayectoria como concesionario no haya brindado un servicio efectivo y apegado a </w:t>
      </w:r>
      <w:r>
        <w:rPr>
          <w:spacing w:val="5"/>
        </w:rPr>
        <w:t>la</w:t>
      </w:r>
      <w:r w:rsidRPr="00355796">
        <w:rPr>
          <w:spacing w:val="5"/>
        </w:rPr>
        <w:t xml:space="preserve"> Ley.</w:t>
      </w:r>
    </w:p>
    <w:p w:rsidR="00222987" w:rsidRPr="00355796" w:rsidRDefault="00222987" w:rsidP="00222987">
      <w:pPr>
        <w:kinsoku w:val="0"/>
        <w:overflowPunct w:val="0"/>
        <w:textAlignment w:val="baseline"/>
      </w:pPr>
    </w:p>
    <w:p w:rsidR="00222987" w:rsidRPr="00355796" w:rsidRDefault="00222987" w:rsidP="00222987">
      <w:pPr>
        <w:kinsoku w:val="0"/>
        <w:overflowPunct w:val="0"/>
        <w:textAlignment w:val="baseline"/>
      </w:pPr>
      <w:r w:rsidRPr="00355796">
        <w:lastRenderedPageBreak/>
        <w:t>Es por todo lo anteriormente expuesto que solicito que se revoque el Acuerdo 8.11 to</w:t>
      </w:r>
      <w:r w:rsidR="001D19CA">
        <w:t>m</w:t>
      </w:r>
      <w:r w:rsidRPr="00355796">
        <w:t xml:space="preserve">ado por la Junta Directiva de ese Consejo, y en su defecto se establezcan los mecanismos necesarios y legales mediante los cuales mi padre pueda hacer frente a su deber para con la Administración, sin el menoscabo de sus derechos fundamentales, y sin perder su derecho como concesionario de la placa de taxi </w:t>
      </w:r>
      <w:r w:rsidR="00064708">
        <w:t>TSJ-XXX</w:t>
      </w:r>
      <w:r w:rsidRPr="00355796">
        <w:t>.</w:t>
      </w:r>
    </w:p>
    <w:p w:rsidR="00222987" w:rsidRPr="00222987" w:rsidRDefault="00222987" w:rsidP="00222987">
      <w:pPr>
        <w:kinsoku w:val="0"/>
        <w:overflowPunct w:val="0"/>
        <w:textAlignment w:val="baseline"/>
        <w:rPr>
          <w:color w:val="000000" w:themeColor="text1"/>
        </w:rPr>
      </w:pPr>
    </w:p>
    <w:p w:rsidR="005F740A" w:rsidRPr="00222987" w:rsidRDefault="00222987" w:rsidP="00222987">
      <w:pPr>
        <w:kinsoku w:val="0"/>
        <w:overflowPunct w:val="0"/>
        <w:textAlignment w:val="baseline"/>
        <w:rPr>
          <w:color w:val="000000" w:themeColor="text1"/>
          <w:spacing w:val="4"/>
        </w:rPr>
      </w:pPr>
      <w:r w:rsidRPr="00222987">
        <w:rPr>
          <w:color w:val="000000" w:themeColor="text1"/>
        </w:rPr>
        <w:t>El suscrito continuará oyendo notificaciones en los correos electrónicos: y por lo cual solicito que así se consigne en la caratula del expediente que a los efectos lleva ese Despacho. (…)”</w:t>
      </w:r>
      <w:r w:rsidRPr="00222987">
        <w:rPr>
          <w:color w:val="000000" w:themeColor="text1"/>
          <w:spacing w:val="4"/>
        </w:rPr>
        <w:t xml:space="preserve"> </w:t>
      </w:r>
      <w:r w:rsidR="00DD35B7" w:rsidRPr="00222987">
        <w:rPr>
          <w:color w:val="000000" w:themeColor="text1"/>
        </w:rPr>
        <w:t xml:space="preserve">(Léanse los folios del </w:t>
      </w:r>
      <w:r w:rsidRPr="00222987">
        <w:rPr>
          <w:color w:val="000000" w:themeColor="text1"/>
        </w:rPr>
        <w:t>88</w:t>
      </w:r>
      <w:r w:rsidR="0026469A" w:rsidRPr="00222987">
        <w:rPr>
          <w:color w:val="000000" w:themeColor="text1"/>
        </w:rPr>
        <w:t xml:space="preserve"> </w:t>
      </w:r>
      <w:r w:rsidR="00DD35B7" w:rsidRPr="00222987">
        <w:rPr>
          <w:color w:val="000000" w:themeColor="text1"/>
        </w:rPr>
        <w:t xml:space="preserve">al </w:t>
      </w:r>
      <w:r w:rsidRPr="00222987">
        <w:rPr>
          <w:color w:val="000000" w:themeColor="text1"/>
        </w:rPr>
        <w:t>98</w:t>
      </w:r>
      <w:r w:rsidR="00DD35B7" w:rsidRPr="00222987">
        <w:rPr>
          <w:color w:val="000000" w:themeColor="text1"/>
        </w:rPr>
        <w:t xml:space="preserve"> del expediente administrativo TAT-</w:t>
      </w:r>
      <w:r w:rsidR="008353C2" w:rsidRPr="00222987">
        <w:rPr>
          <w:color w:val="000000" w:themeColor="text1"/>
        </w:rPr>
        <w:t>390-15</w:t>
      </w:r>
      <w:r w:rsidR="00DD35B7" w:rsidRPr="00222987">
        <w:rPr>
          <w:color w:val="000000" w:themeColor="text1"/>
        </w:rPr>
        <w:t xml:space="preserve">) </w:t>
      </w:r>
    </w:p>
    <w:p w:rsidR="0026469A" w:rsidRDefault="0026469A" w:rsidP="00B2125D">
      <w:pPr>
        <w:spacing w:line="276" w:lineRule="auto"/>
        <w:ind w:left="0" w:right="0"/>
        <w:rPr>
          <w:b/>
          <w:color w:val="000000" w:themeColor="text1"/>
          <w:sz w:val="24"/>
          <w:szCs w:val="24"/>
        </w:rPr>
      </w:pPr>
    </w:p>
    <w:p w:rsidR="008E58FE" w:rsidRPr="005F389E" w:rsidRDefault="008E58FE" w:rsidP="00B2125D">
      <w:pPr>
        <w:spacing w:line="276" w:lineRule="auto"/>
        <w:ind w:left="0" w:right="0"/>
        <w:rPr>
          <w:b/>
          <w:color w:val="000000" w:themeColor="text1"/>
          <w:sz w:val="24"/>
          <w:szCs w:val="24"/>
        </w:rPr>
      </w:pPr>
    </w:p>
    <w:p w:rsidR="00FE295F" w:rsidRPr="005F389E" w:rsidRDefault="00B2125D" w:rsidP="00B2125D">
      <w:pPr>
        <w:spacing w:line="276" w:lineRule="auto"/>
        <w:ind w:left="0" w:right="0"/>
        <w:rPr>
          <w:color w:val="000000" w:themeColor="text1"/>
          <w:sz w:val="24"/>
          <w:szCs w:val="24"/>
        </w:rPr>
      </w:pPr>
      <w:r w:rsidRPr="005F389E">
        <w:rPr>
          <w:b/>
          <w:color w:val="000000" w:themeColor="text1"/>
          <w:sz w:val="24"/>
          <w:szCs w:val="24"/>
        </w:rPr>
        <w:t>TERCERO:</w:t>
      </w:r>
      <w:r w:rsidRPr="005F389E">
        <w:rPr>
          <w:color w:val="000000" w:themeColor="text1"/>
          <w:sz w:val="24"/>
          <w:szCs w:val="24"/>
        </w:rPr>
        <w:t xml:space="preserve"> Mediante </w:t>
      </w:r>
      <w:r w:rsidR="0053588F" w:rsidRPr="005F389E">
        <w:rPr>
          <w:color w:val="000000" w:themeColor="text1"/>
          <w:sz w:val="24"/>
          <w:szCs w:val="24"/>
        </w:rPr>
        <w:t xml:space="preserve">el </w:t>
      </w:r>
      <w:r w:rsidR="0053588F" w:rsidRPr="005F389E">
        <w:rPr>
          <w:b/>
          <w:color w:val="000000" w:themeColor="text1"/>
          <w:sz w:val="24"/>
          <w:szCs w:val="24"/>
        </w:rPr>
        <w:t xml:space="preserve">Artículo </w:t>
      </w:r>
      <w:r w:rsidR="005D5EC9" w:rsidRPr="005F389E">
        <w:rPr>
          <w:b/>
          <w:color w:val="000000" w:themeColor="text1"/>
          <w:sz w:val="24"/>
          <w:szCs w:val="24"/>
        </w:rPr>
        <w:t>7.</w:t>
      </w:r>
      <w:r w:rsidR="005F389E" w:rsidRPr="005F389E">
        <w:rPr>
          <w:b/>
          <w:color w:val="000000" w:themeColor="text1"/>
          <w:sz w:val="24"/>
          <w:szCs w:val="24"/>
        </w:rPr>
        <w:t>7</w:t>
      </w:r>
      <w:r w:rsidRPr="005F389E">
        <w:rPr>
          <w:b/>
          <w:color w:val="000000" w:themeColor="text1"/>
          <w:sz w:val="24"/>
          <w:szCs w:val="24"/>
        </w:rPr>
        <w:t xml:space="preserve"> de la Sesión Ordinaria </w:t>
      </w:r>
      <w:r w:rsidR="005F389E" w:rsidRPr="005F389E">
        <w:rPr>
          <w:b/>
          <w:color w:val="000000" w:themeColor="text1"/>
          <w:sz w:val="24"/>
          <w:szCs w:val="24"/>
        </w:rPr>
        <w:t>60</w:t>
      </w:r>
      <w:r w:rsidRPr="005F389E">
        <w:rPr>
          <w:b/>
          <w:color w:val="000000" w:themeColor="text1"/>
          <w:sz w:val="24"/>
          <w:szCs w:val="24"/>
        </w:rPr>
        <w:t>-2015</w:t>
      </w:r>
      <w:r w:rsidR="00FE295F" w:rsidRPr="005F389E">
        <w:rPr>
          <w:color w:val="000000" w:themeColor="text1"/>
          <w:sz w:val="24"/>
          <w:szCs w:val="24"/>
        </w:rPr>
        <w:t xml:space="preserve"> del </w:t>
      </w:r>
      <w:r w:rsidR="005F389E" w:rsidRPr="005F389E">
        <w:rPr>
          <w:color w:val="000000" w:themeColor="text1"/>
          <w:sz w:val="24"/>
          <w:szCs w:val="24"/>
        </w:rPr>
        <w:t>28</w:t>
      </w:r>
      <w:r w:rsidRPr="005F389E">
        <w:rPr>
          <w:color w:val="000000" w:themeColor="text1"/>
          <w:sz w:val="24"/>
          <w:szCs w:val="24"/>
        </w:rPr>
        <w:t xml:space="preserve"> de </w:t>
      </w:r>
      <w:r w:rsidR="00FE295F" w:rsidRPr="005F389E">
        <w:rPr>
          <w:color w:val="000000" w:themeColor="text1"/>
          <w:sz w:val="24"/>
          <w:szCs w:val="24"/>
        </w:rPr>
        <w:t>o</w:t>
      </w:r>
      <w:r w:rsidR="005D5EC9" w:rsidRPr="005F389E">
        <w:rPr>
          <w:color w:val="000000" w:themeColor="text1"/>
          <w:sz w:val="24"/>
          <w:szCs w:val="24"/>
        </w:rPr>
        <w:t>ctubre</w:t>
      </w:r>
      <w:r w:rsidRPr="005F389E">
        <w:rPr>
          <w:color w:val="000000" w:themeColor="text1"/>
          <w:sz w:val="24"/>
          <w:szCs w:val="24"/>
        </w:rPr>
        <w:t xml:space="preserve"> de</w:t>
      </w:r>
      <w:r w:rsidR="005D5EC9" w:rsidRPr="005F389E">
        <w:rPr>
          <w:color w:val="000000" w:themeColor="text1"/>
          <w:sz w:val="24"/>
          <w:szCs w:val="24"/>
        </w:rPr>
        <w:t>l</w:t>
      </w:r>
      <w:r w:rsidRPr="005F389E">
        <w:rPr>
          <w:color w:val="000000" w:themeColor="text1"/>
          <w:sz w:val="24"/>
          <w:szCs w:val="24"/>
        </w:rPr>
        <w:t xml:space="preserve"> 2015, la Junta Directiva del Consejo de Transporte Público, conoce y avala el informe jurídico</w:t>
      </w:r>
      <w:r w:rsidRPr="005F389E">
        <w:rPr>
          <w:b/>
          <w:color w:val="000000" w:themeColor="text1"/>
          <w:sz w:val="24"/>
          <w:szCs w:val="24"/>
        </w:rPr>
        <w:t xml:space="preserve"> 2015-</w:t>
      </w:r>
      <w:r w:rsidR="005D5EC9" w:rsidRPr="005F389E">
        <w:rPr>
          <w:b/>
          <w:color w:val="000000" w:themeColor="text1"/>
          <w:sz w:val="24"/>
          <w:szCs w:val="24"/>
        </w:rPr>
        <w:t>003</w:t>
      </w:r>
      <w:r w:rsidR="005F389E" w:rsidRPr="005F389E">
        <w:rPr>
          <w:b/>
          <w:color w:val="000000" w:themeColor="text1"/>
          <w:sz w:val="24"/>
          <w:szCs w:val="24"/>
        </w:rPr>
        <w:t>5</w:t>
      </w:r>
      <w:r w:rsidR="005D5EC9" w:rsidRPr="005F389E">
        <w:rPr>
          <w:b/>
          <w:color w:val="000000" w:themeColor="text1"/>
          <w:sz w:val="24"/>
          <w:szCs w:val="24"/>
        </w:rPr>
        <w:t>9</w:t>
      </w:r>
      <w:r w:rsidR="005F389E" w:rsidRPr="005F389E">
        <w:rPr>
          <w:b/>
          <w:color w:val="000000" w:themeColor="text1"/>
          <w:sz w:val="24"/>
          <w:szCs w:val="24"/>
        </w:rPr>
        <w:t>4</w:t>
      </w:r>
      <w:r w:rsidRPr="005F389E">
        <w:rPr>
          <w:b/>
          <w:color w:val="000000" w:themeColor="text1"/>
          <w:sz w:val="24"/>
          <w:szCs w:val="24"/>
        </w:rPr>
        <w:t xml:space="preserve"> </w:t>
      </w:r>
      <w:r w:rsidRPr="005F389E">
        <w:rPr>
          <w:color w:val="000000" w:themeColor="text1"/>
          <w:sz w:val="24"/>
          <w:szCs w:val="24"/>
        </w:rPr>
        <w:t xml:space="preserve">del </w:t>
      </w:r>
      <w:r w:rsidR="005F389E" w:rsidRPr="005F389E">
        <w:rPr>
          <w:color w:val="000000" w:themeColor="text1"/>
          <w:sz w:val="24"/>
          <w:szCs w:val="24"/>
        </w:rPr>
        <w:t>20</w:t>
      </w:r>
      <w:r w:rsidR="00FE295F" w:rsidRPr="005F389E">
        <w:rPr>
          <w:color w:val="000000" w:themeColor="text1"/>
          <w:sz w:val="24"/>
          <w:szCs w:val="24"/>
        </w:rPr>
        <w:t xml:space="preserve"> de </w:t>
      </w:r>
      <w:r w:rsidR="005D5EC9" w:rsidRPr="005F389E">
        <w:rPr>
          <w:color w:val="000000" w:themeColor="text1"/>
          <w:sz w:val="24"/>
          <w:szCs w:val="24"/>
        </w:rPr>
        <w:t>octubre</w:t>
      </w:r>
      <w:r w:rsidRPr="005F389E">
        <w:rPr>
          <w:color w:val="000000" w:themeColor="text1"/>
          <w:sz w:val="24"/>
          <w:szCs w:val="24"/>
        </w:rPr>
        <w:t xml:space="preserve"> del 2015 emitido por la Dirección de Asuntos </w:t>
      </w:r>
      <w:r w:rsidR="005D5EC9" w:rsidRPr="005F389E">
        <w:rPr>
          <w:color w:val="000000" w:themeColor="text1"/>
          <w:sz w:val="24"/>
          <w:szCs w:val="24"/>
        </w:rPr>
        <w:t>Jurídicos que</w:t>
      </w:r>
      <w:r w:rsidR="00FE295F" w:rsidRPr="005F389E">
        <w:rPr>
          <w:color w:val="000000" w:themeColor="text1"/>
          <w:sz w:val="24"/>
          <w:szCs w:val="24"/>
        </w:rPr>
        <w:t xml:space="preserve"> expresa lo siguiente:</w:t>
      </w:r>
    </w:p>
    <w:p w:rsidR="00FE295F" w:rsidRPr="005F389E" w:rsidRDefault="00FE295F" w:rsidP="00B2125D">
      <w:pPr>
        <w:spacing w:line="276" w:lineRule="auto"/>
        <w:ind w:left="0" w:right="0"/>
        <w:rPr>
          <w:color w:val="000000" w:themeColor="text1"/>
          <w:sz w:val="24"/>
          <w:szCs w:val="24"/>
        </w:rPr>
      </w:pPr>
    </w:p>
    <w:p w:rsidR="007A0836" w:rsidRPr="005F389E" w:rsidRDefault="007A0836" w:rsidP="004A7D73">
      <w:pPr>
        <w:kinsoku w:val="0"/>
        <w:overflowPunct w:val="0"/>
        <w:ind w:left="0" w:right="0"/>
        <w:jc w:val="center"/>
        <w:textAlignment w:val="baseline"/>
        <w:rPr>
          <w:b/>
          <w:bCs/>
          <w:color w:val="000000" w:themeColor="text1"/>
          <w:spacing w:val="1"/>
        </w:rPr>
      </w:pPr>
      <w:r w:rsidRPr="005F389E">
        <w:rPr>
          <w:bCs/>
          <w:color w:val="000000" w:themeColor="text1"/>
          <w:spacing w:val="1"/>
        </w:rPr>
        <w:t>“</w:t>
      </w:r>
      <w:r w:rsidRPr="005F389E">
        <w:rPr>
          <w:b/>
          <w:bCs/>
          <w:color w:val="000000" w:themeColor="text1"/>
          <w:spacing w:val="1"/>
        </w:rPr>
        <w:t>CONSIDERANDO:</w:t>
      </w:r>
    </w:p>
    <w:p w:rsidR="00FC7D04" w:rsidRPr="00875CC3" w:rsidRDefault="00FC7D04" w:rsidP="005547DE">
      <w:pPr>
        <w:kinsoku w:val="0"/>
        <w:overflowPunct w:val="0"/>
        <w:jc w:val="center"/>
        <w:textAlignment w:val="baseline"/>
        <w:rPr>
          <w:bCs/>
        </w:rPr>
      </w:pPr>
    </w:p>
    <w:p w:rsidR="00FC7D04" w:rsidRPr="00F727D0" w:rsidRDefault="00FC7D04" w:rsidP="005547DE">
      <w:pPr>
        <w:kinsoku w:val="0"/>
        <w:overflowPunct w:val="0"/>
        <w:textAlignment w:val="baseline"/>
      </w:pPr>
      <w:r w:rsidRPr="00875CC3">
        <w:rPr>
          <w:b/>
          <w:bCs/>
          <w:spacing w:val="-8"/>
        </w:rPr>
        <w:t xml:space="preserve">PRIMERO: </w:t>
      </w:r>
      <w:r w:rsidRPr="00875CC3">
        <w:rPr>
          <w:b/>
          <w:bCs/>
          <w:spacing w:val="-8"/>
          <w:u w:val="single"/>
        </w:rPr>
        <w:t>Sobre la legitimación:</w:t>
      </w:r>
      <w:r w:rsidRPr="00875CC3">
        <w:rPr>
          <w:bCs/>
          <w:spacing w:val="-8"/>
        </w:rPr>
        <w:t xml:space="preserve"> </w:t>
      </w:r>
      <w:r w:rsidRPr="00F727D0">
        <w:t>El artículo 275 de la Ley General de la Administración Publica, establece quien podía ser parte de un procedimiento administrativo, definiendo a la persona legitimada como todo aquel que tenga un interés legítimo o un derecho subjetivo que pueda resultar directamente afectado, lesionado o satisfecho, en virtud de un acto administrativo final.</w:t>
      </w:r>
    </w:p>
    <w:p w:rsidR="00FC7D04" w:rsidRPr="00F727D0" w:rsidRDefault="00FC7D04" w:rsidP="005547DE">
      <w:pPr>
        <w:kinsoku w:val="0"/>
        <w:overflowPunct w:val="0"/>
        <w:textAlignment w:val="baseline"/>
      </w:pPr>
    </w:p>
    <w:p w:rsidR="00FC7D04" w:rsidRPr="00F727D0" w:rsidRDefault="00FC7D04" w:rsidP="005547DE">
      <w:pPr>
        <w:kinsoku w:val="0"/>
        <w:overflowPunct w:val="0"/>
        <w:textAlignment w:val="baseline"/>
      </w:pPr>
      <w:r w:rsidRPr="00F727D0">
        <w:t xml:space="preserve">Siendo que en el presente asunto es evidente el interés legítimo del recurrente en la persona del señor </w:t>
      </w:r>
      <w:r w:rsidR="00064708">
        <w:t>FERG</w:t>
      </w:r>
      <w:r w:rsidRPr="00F727D0">
        <w:t xml:space="preserve">, como apoderado generalísimo del señor </w:t>
      </w:r>
      <w:r w:rsidR="00064708">
        <w:t>FERJ</w:t>
      </w:r>
      <w:r w:rsidRPr="00F727D0">
        <w:t>, se tiene por legitimado para la presentación de la solicitud de nulidad.</w:t>
      </w:r>
    </w:p>
    <w:p w:rsidR="00FC7D04" w:rsidRPr="00875CC3" w:rsidRDefault="00FC7D04" w:rsidP="005547DE">
      <w:pPr>
        <w:kinsoku w:val="0"/>
        <w:overflowPunct w:val="0"/>
        <w:textAlignment w:val="baseline"/>
        <w:rPr>
          <w:bCs/>
          <w:spacing w:val="-8"/>
        </w:rPr>
      </w:pPr>
    </w:p>
    <w:p w:rsidR="00FC7D04" w:rsidRPr="00AE12B5" w:rsidRDefault="00FC7D04" w:rsidP="005547DE">
      <w:pPr>
        <w:kinsoku w:val="0"/>
        <w:overflowPunct w:val="0"/>
        <w:textAlignment w:val="baseline"/>
        <w:rPr>
          <w:b/>
          <w:bCs/>
          <w:spacing w:val="1"/>
          <w:u w:val="single"/>
        </w:rPr>
      </w:pPr>
      <w:r w:rsidRPr="00AE12B5">
        <w:rPr>
          <w:b/>
          <w:bCs/>
          <w:spacing w:val="1"/>
        </w:rPr>
        <w:t xml:space="preserve">SEGUNDO: </w:t>
      </w:r>
      <w:r w:rsidRPr="00AE12B5">
        <w:rPr>
          <w:b/>
          <w:bCs/>
          <w:spacing w:val="1"/>
          <w:u w:val="single"/>
        </w:rPr>
        <w:t xml:space="preserve">Sobre la obligación intuito personae en las concesiones de taxi: </w:t>
      </w:r>
    </w:p>
    <w:p w:rsidR="00FC7D04" w:rsidRPr="00F727D0" w:rsidRDefault="00FC7D04" w:rsidP="005547DE">
      <w:pPr>
        <w:kinsoku w:val="0"/>
        <w:overflowPunct w:val="0"/>
        <w:textAlignment w:val="baseline"/>
      </w:pPr>
    </w:p>
    <w:p w:rsidR="00FC7D04" w:rsidRPr="00F727D0" w:rsidRDefault="00FC7D04" w:rsidP="005547DE">
      <w:pPr>
        <w:kinsoku w:val="0"/>
        <w:overflowPunct w:val="0"/>
        <w:textAlignment w:val="baseline"/>
      </w:pPr>
      <w:r w:rsidRPr="00F727D0">
        <w:t xml:space="preserve">Para la atención del presente asunto, se debe entender, que el mismo apoderado del señor Rodríguez Jiménez, señala que el concesionario del taxi placa </w:t>
      </w:r>
      <w:r w:rsidR="00064708">
        <w:t>TSJ-XXX</w:t>
      </w:r>
      <w:r w:rsidRPr="00F727D0">
        <w:t xml:space="preserve"> no puede cumplir con sus obligaciones legales y contractuales, en virtud de que se encuentra privado de libertad, por esta razón considera que en caso de que se mantenga la decisión de cancelar ese derecho, se podría eventualmente estar sancionando doblemente al concesionario, por la comisión de un delito, y que se aplica la letra fría de la ley, debiendo aclarar que toda Administración Publica debe ajustarse a la letra de la ley, en cumplimiento del principio de legalidad.</w:t>
      </w:r>
    </w:p>
    <w:p w:rsidR="00FC7D04" w:rsidRDefault="00FC7D04" w:rsidP="005547DE">
      <w:pPr>
        <w:kinsoku w:val="0"/>
        <w:overflowPunct w:val="0"/>
        <w:textAlignment w:val="baseline"/>
      </w:pPr>
    </w:p>
    <w:p w:rsidR="00FC7D04" w:rsidRPr="00875CC3" w:rsidRDefault="00FC7D04" w:rsidP="005547DE">
      <w:pPr>
        <w:kinsoku w:val="0"/>
        <w:overflowPunct w:val="0"/>
        <w:textAlignment w:val="baseline"/>
      </w:pPr>
      <w:r w:rsidRPr="00875CC3">
        <w:t>En este sentido, debemos aclarar, que este Consejo no este imponiendo ninguna sanci</w:t>
      </w:r>
      <w:r>
        <w:t>ó</w:t>
      </w:r>
      <w:r w:rsidRPr="00875CC3">
        <w:t xml:space="preserve">n al concesionario al cancelar el derecho de concesión sobre la placa </w:t>
      </w:r>
      <w:r w:rsidR="00064708">
        <w:t>TSJ-XXX</w:t>
      </w:r>
      <w:r w:rsidRPr="00875CC3">
        <w:t>, en virtud de que únicamente se rechaz</w:t>
      </w:r>
      <w:r>
        <w:t>ó</w:t>
      </w:r>
      <w:r w:rsidRPr="00875CC3">
        <w:t xml:space="preserve"> </w:t>
      </w:r>
      <w:r>
        <w:t>la</w:t>
      </w:r>
      <w:r w:rsidRPr="00875CC3">
        <w:t xml:space="preserve"> pretensi</w:t>
      </w:r>
      <w:r>
        <w:t>ó</w:t>
      </w:r>
      <w:r w:rsidRPr="00875CC3">
        <w:t>n inicial del señor Fernando Rodríguez Gutiérrez de firmar la renovaci</w:t>
      </w:r>
      <w:r>
        <w:t>ó</w:t>
      </w:r>
      <w:r w:rsidRPr="00875CC3">
        <w:t xml:space="preserve">n de </w:t>
      </w:r>
      <w:r>
        <w:t>la</w:t>
      </w:r>
      <w:r w:rsidRPr="00875CC3">
        <w:t xml:space="preserve"> concesi</w:t>
      </w:r>
      <w:r>
        <w:t>ó</w:t>
      </w:r>
      <w:r w:rsidRPr="00875CC3">
        <w:t>n, pues el señor Rodríguez Jiménez, se encuentra privado de libertad por un plazo de 12 años. Ante esta situaci</w:t>
      </w:r>
      <w:r>
        <w:t>ó</w:t>
      </w:r>
      <w:r w:rsidRPr="00875CC3">
        <w:t>n, la Administraci</w:t>
      </w:r>
      <w:r>
        <w:t>ó</w:t>
      </w:r>
      <w:r w:rsidRPr="00875CC3">
        <w:t>n analiz</w:t>
      </w:r>
      <w:r>
        <w:t>ó</w:t>
      </w:r>
      <w:r w:rsidRPr="00875CC3">
        <w:t xml:space="preserve"> que el concesionario no puede cumplir sus obligaciones legales y contractuales por el plazo de la condena penal, y no autoriz</w:t>
      </w:r>
      <w:r>
        <w:t>ó</w:t>
      </w:r>
      <w:r w:rsidRPr="00875CC3">
        <w:t xml:space="preserve"> la firma del contrato de concesi</w:t>
      </w:r>
      <w:r>
        <w:t>ó</w:t>
      </w:r>
      <w:r w:rsidRPr="00875CC3">
        <w:t>n, por medio del apoderado generalísimo por cuanto la prestación del servicio de taxi es de carácter personalísimo, aspecto incluso amparado a jurisprudencia constitucional, situación ante la cual decidi</w:t>
      </w:r>
      <w:r>
        <w:t>ó</w:t>
      </w:r>
      <w:r w:rsidRPr="00875CC3">
        <w:t>, cancelar totalmente la concesi</w:t>
      </w:r>
      <w:r>
        <w:t>ó</w:t>
      </w:r>
      <w:r w:rsidRPr="00875CC3">
        <w:t>n al tenerse, por vencida la misma por no renovación de la concesi</w:t>
      </w:r>
      <w:r>
        <w:t>ó</w:t>
      </w:r>
      <w:r w:rsidRPr="00875CC3">
        <w:t>n, siendo que„ pues este es un derecho que debe ser ejercido de forma personalísima, y su cancelación no implica que se violente el derecho al trabajo del señor Rodríguez Jiménez.</w:t>
      </w:r>
    </w:p>
    <w:p w:rsidR="00FC7D04" w:rsidRDefault="00FC7D04" w:rsidP="005547DE">
      <w:pPr>
        <w:kinsoku w:val="0"/>
        <w:overflowPunct w:val="0"/>
        <w:textAlignment w:val="baseline"/>
      </w:pPr>
    </w:p>
    <w:p w:rsidR="00FC7D04" w:rsidRPr="00875CC3" w:rsidRDefault="00FC7D04" w:rsidP="005547DE">
      <w:pPr>
        <w:kinsoku w:val="0"/>
        <w:overflowPunct w:val="0"/>
        <w:textAlignment w:val="baseline"/>
      </w:pPr>
      <w:r w:rsidRPr="00875CC3">
        <w:t xml:space="preserve">Debe considerarse además, que el Consejo de Transporte Publico, aplica </w:t>
      </w:r>
      <w:r>
        <w:t>la</w:t>
      </w:r>
      <w:r w:rsidRPr="00875CC3">
        <w:t xml:space="preserve"> Ley, conforme al principio de legalidad, contenido en los artículos 11 de la Ley General de la Administraci</w:t>
      </w:r>
      <w:r>
        <w:t>ó</w:t>
      </w:r>
      <w:r w:rsidRPr="00875CC3">
        <w:t>n Publica y 11 de la Constituci</w:t>
      </w:r>
      <w:r>
        <w:t>ó</w:t>
      </w:r>
      <w:r w:rsidRPr="00875CC3">
        <w:t>n Política, de manera que solo puede realizar aquellos actos para los que tiene expresa autorizaci</w:t>
      </w:r>
      <w:r>
        <w:t>ó</w:t>
      </w:r>
      <w:r w:rsidRPr="00875CC3">
        <w:t>n, sin aplicar excepciones, como la que se pretende el recurrente, siendo que la ley no las contempla.</w:t>
      </w:r>
    </w:p>
    <w:p w:rsidR="00FC7D04" w:rsidRPr="00875CC3" w:rsidRDefault="00FC7D04" w:rsidP="005547DE">
      <w:pPr>
        <w:kinsoku w:val="0"/>
        <w:overflowPunct w:val="0"/>
        <w:textAlignment w:val="baseline"/>
      </w:pPr>
      <w:r w:rsidRPr="00875CC3">
        <w:t>De acuerdo, a lo expuesto, es inclusive importante citar en ese sentido el artículo 1253 del C</w:t>
      </w:r>
      <w:r>
        <w:t>ó</w:t>
      </w:r>
      <w:r w:rsidRPr="00875CC3">
        <w:t>digo Civil que indica:</w:t>
      </w:r>
    </w:p>
    <w:p w:rsidR="00FC7D04" w:rsidRPr="00F727D0" w:rsidRDefault="00FC7D04" w:rsidP="00FC7D04">
      <w:pPr>
        <w:kinsoku w:val="0"/>
        <w:overflowPunct w:val="0"/>
        <w:ind w:left="1134" w:right="1134"/>
        <w:textAlignment w:val="baseline"/>
      </w:pPr>
    </w:p>
    <w:p w:rsidR="00FC7D04" w:rsidRPr="00875CC3" w:rsidRDefault="00FC7D04" w:rsidP="005547DE">
      <w:pPr>
        <w:kinsoku w:val="0"/>
        <w:overflowPunct w:val="0"/>
        <w:ind w:left="1134" w:right="1134"/>
        <w:textAlignment w:val="baseline"/>
        <w:rPr>
          <w:i/>
          <w:iCs/>
        </w:rPr>
      </w:pPr>
      <w:r w:rsidRPr="00875CC3">
        <w:rPr>
          <w:i/>
          <w:iCs/>
        </w:rPr>
        <w:t>"Articulo 1253.- En virtud del mandato o poder generalísimo para todos los negocios de una persona, el mandatario puede vender, hipotecar y de cualquier otro modo enajenar o gravar toda clase de bienes; aceptar o repudiar herencia, gestionar judicialmente, celebrar toda clase de contratos y ejecutar todos los demás actos jurídicos que podría hacer el poderdante, excepto los que conforme a la ley deben ser ejecutados por el mismo due</w:t>
      </w:r>
      <w:r>
        <w:rPr>
          <w:i/>
          <w:iCs/>
        </w:rPr>
        <w:t>ñ</w:t>
      </w:r>
      <w:r w:rsidRPr="00875CC3">
        <w:rPr>
          <w:i/>
          <w:iCs/>
        </w:rPr>
        <w:t>o en persona y los actos para los cuales la ley exige expresamente el poder especialísimo."</w:t>
      </w:r>
    </w:p>
    <w:p w:rsidR="00FC7D04" w:rsidRDefault="00FC7D04" w:rsidP="005547DE">
      <w:pPr>
        <w:kinsoku w:val="0"/>
        <w:overflowPunct w:val="0"/>
        <w:ind w:left="1134" w:right="1134"/>
        <w:textAlignment w:val="baseline"/>
        <w:rPr>
          <w:spacing w:val="1"/>
        </w:rPr>
      </w:pPr>
    </w:p>
    <w:p w:rsidR="00FC7D04" w:rsidRDefault="00FC7D04" w:rsidP="005547DE">
      <w:pPr>
        <w:kinsoku w:val="0"/>
        <w:overflowPunct w:val="0"/>
        <w:textAlignment w:val="baseline"/>
        <w:rPr>
          <w:spacing w:val="1"/>
        </w:rPr>
      </w:pPr>
      <w:r w:rsidRPr="00875CC3">
        <w:rPr>
          <w:spacing w:val="1"/>
        </w:rPr>
        <w:t>De acuerdo a lo expuesto, conviene destacar que el poder conferido, al señor Rodríguez Gutiérrez</w:t>
      </w:r>
      <w:r>
        <w:rPr>
          <w:spacing w:val="1"/>
        </w:rPr>
        <w:t>, no se refiere ú</w:t>
      </w:r>
      <w:r w:rsidRPr="00875CC3">
        <w:rPr>
          <w:spacing w:val="1"/>
        </w:rPr>
        <w:t xml:space="preserve">nicamente a la concesión de taxi </w:t>
      </w:r>
      <w:r w:rsidR="00064708">
        <w:rPr>
          <w:spacing w:val="1"/>
        </w:rPr>
        <w:t>TSJ-XXX</w:t>
      </w:r>
      <w:r w:rsidRPr="00875CC3">
        <w:rPr>
          <w:spacing w:val="1"/>
        </w:rPr>
        <w:t>, con el mismo, dicho señor ha venido operando y explotando el derecho de concesi</w:t>
      </w:r>
      <w:r>
        <w:rPr>
          <w:spacing w:val="1"/>
        </w:rPr>
        <w:t>ó</w:t>
      </w:r>
      <w:r w:rsidRPr="00875CC3">
        <w:rPr>
          <w:spacing w:val="1"/>
        </w:rPr>
        <w:t>n, y pretendía que se le autorizara la firma del contrato de renovación de la concesi</w:t>
      </w:r>
      <w:r>
        <w:rPr>
          <w:spacing w:val="1"/>
        </w:rPr>
        <w:t>ó</w:t>
      </w:r>
      <w:r w:rsidRPr="00875CC3">
        <w:rPr>
          <w:spacing w:val="1"/>
        </w:rPr>
        <w:t>n. No obstante, este mismo artículo estipula que existen limitaciones para otorgar el poder, y es cuando los actos deben ser ejecutados por el mismo poderdante, siendo que el concesionario este en la obligaci</w:t>
      </w:r>
      <w:r>
        <w:rPr>
          <w:spacing w:val="1"/>
        </w:rPr>
        <w:t>ó</w:t>
      </w:r>
      <w:r w:rsidRPr="00875CC3">
        <w:rPr>
          <w:spacing w:val="1"/>
        </w:rPr>
        <w:t xml:space="preserve">n de administrar de manera personal la concesión, no puede transferir </w:t>
      </w:r>
      <w:r>
        <w:rPr>
          <w:spacing w:val="1"/>
        </w:rPr>
        <w:t>la</w:t>
      </w:r>
      <w:r w:rsidRPr="00875CC3">
        <w:rPr>
          <w:spacing w:val="1"/>
        </w:rPr>
        <w:t xml:space="preserve"> administraci</w:t>
      </w:r>
      <w:r>
        <w:rPr>
          <w:spacing w:val="1"/>
        </w:rPr>
        <w:t>ó</w:t>
      </w:r>
      <w:r w:rsidRPr="00875CC3">
        <w:rPr>
          <w:spacing w:val="1"/>
        </w:rPr>
        <w:t>n de la concesión que le fue otorgada exclusivamente a este, pues así, ha sido reconocido por la misma Sala Constitucional, que ha desarrollado en su jurisprudencia, que en los contratos de concesi</w:t>
      </w:r>
      <w:r>
        <w:rPr>
          <w:spacing w:val="1"/>
        </w:rPr>
        <w:t>ó</w:t>
      </w:r>
      <w:r w:rsidRPr="00875CC3">
        <w:rPr>
          <w:spacing w:val="1"/>
        </w:rPr>
        <w:t>n realizados por la administraci</w:t>
      </w:r>
      <w:r>
        <w:rPr>
          <w:spacing w:val="1"/>
        </w:rPr>
        <w:t>ó</w:t>
      </w:r>
      <w:r w:rsidRPr="00875CC3">
        <w:rPr>
          <w:spacing w:val="1"/>
        </w:rPr>
        <w:t>n pública, se da la condici</w:t>
      </w:r>
      <w:r>
        <w:rPr>
          <w:spacing w:val="1"/>
        </w:rPr>
        <w:t>ó</w:t>
      </w:r>
      <w:r w:rsidRPr="00875CC3">
        <w:rPr>
          <w:spacing w:val="1"/>
        </w:rPr>
        <w:t xml:space="preserve">n </w:t>
      </w:r>
      <w:r w:rsidRPr="00875CC3">
        <w:rPr>
          <w:i/>
          <w:iCs/>
          <w:spacing w:val="1"/>
        </w:rPr>
        <w:t xml:space="preserve">intuito personae </w:t>
      </w:r>
      <w:r w:rsidRPr="00875CC3">
        <w:rPr>
          <w:spacing w:val="1"/>
        </w:rPr>
        <w:t>del contrato de concesi</w:t>
      </w:r>
      <w:r>
        <w:rPr>
          <w:spacing w:val="1"/>
        </w:rPr>
        <w:t>ó</w:t>
      </w:r>
      <w:r w:rsidRPr="00875CC3">
        <w:rPr>
          <w:spacing w:val="1"/>
        </w:rPr>
        <w:t xml:space="preserve">n de taxi, al respecto en </w:t>
      </w:r>
      <w:r>
        <w:rPr>
          <w:spacing w:val="1"/>
        </w:rPr>
        <w:t>la</w:t>
      </w:r>
      <w:r w:rsidRPr="00875CC3">
        <w:rPr>
          <w:spacing w:val="1"/>
        </w:rPr>
        <w:t xml:space="preserve"> resoluci</w:t>
      </w:r>
      <w:r>
        <w:rPr>
          <w:spacing w:val="1"/>
        </w:rPr>
        <w:t>ó</w:t>
      </w:r>
      <w:r w:rsidRPr="00875CC3">
        <w:rPr>
          <w:spacing w:val="1"/>
        </w:rPr>
        <w:t xml:space="preserve">n 5403-1995 de las dieciséis horas seis minutos </w:t>
      </w:r>
      <w:r>
        <w:rPr>
          <w:spacing w:val="1"/>
        </w:rPr>
        <w:t>del tres de octubre de 1995, señala</w:t>
      </w:r>
      <w:r w:rsidRPr="00875CC3">
        <w:rPr>
          <w:spacing w:val="1"/>
        </w:rPr>
        <w:t xml:space="preserve"> en lo que interesa lo siguiente:</w:t>
      </w:r>
    </w:p>
    <w:p w:rsidR="00FC7D04" w:rsidRPr="00875CC3" w:rsidRDefault="00FC7D04" w:rsidP="00FC7D04">
      <w:pPr>
        <w:kinsoku w:val="0"/>
        <w:overflowPunct w:val="0"/>
        <w:ind w:left="720" w:right="1224"/>
        <w:textAlignment w:val="baseline"/>
        <w:rPr>
          <w:spacing w:val="1"/>
        </w:rPr>
      </w:pPr>
    </w:p>
    <w:p w:rsidR="00FC7D04" w:rsidRPr="00FC7D04" w:rsidRDefault="00FC7D04" w:rsidP="005547DE">
      <w:pPr>
        <w:kinsoku w:val="0"/>
        <w:overflowPunct w:val="0"/>
        <w:ind w:left="1134" w:right="1134"/>
        <w:textAlignment w:val="baseline"/>
        <w:rPr>
          <w:i/>
          <w:iCs/>
          <w:spacing w:val="1"/>
        </w:rPr>
      </w:pPr>
      <w:r w:rsidRPr="00FC7D04">
        <w:rPr>
          <w:i/>
          <w:iCs/>
          <w:spacing w:val="1"/>
        </w:rPr>
        <w:t xml:space="preserve">"V. DEL CARÁCTER PERSONALÍSIMO DE LAS CONCESIONES. Así, una característica típica de la contratación administrativa es que crea una obligación o un derecho personal a cargo o a favor del contratante, según se esté en presencia de "colaboración" o de "atribución", respectivamente; dicho en otros términos, se trata de un acto intuito personae. Así, resulta preponderante la elección de la autoridad concedente respecto del concesionario cuya competencia técnica y capacidad financiera y &amp;Ica garanticen la mejor ejecución del servicio público. De ese carácter personalísimo de la contratación administrativa se desprende el corolario de que el cumplimiento de las obligaciones contenidas en el contrato le corresponden "personalmente" al concesionario, lo que no excluye la posibilidad de una transferencia de la concesión bajo ciertos supuestos. La confianza que le ha sido acordada por la Administración no puede ser alterada por una transmisión a tercero no autorizada administrativamente, motivo por el cual el concesionario esta obligado a ejecutar por si mismo la concesión; el principio intuito personae entraña la ilicitud de las cesiones y subcontrataciones no autorizadas. Así, salvo el supuesto de que el ordenamiento jurídico lo permita y el contrato lo autorice "ab </w:t>
      </w:r>
      <w:r w:rsidRPr="00875CC3">
        <w:rPr>
          <w:i/>
          <w:iCs/>
          <w:spacing w:val="1"/>
        </w:rPr>
        <w:t>initio", sin autorización expresa de la Administraci</w:t>
      </w:r>
      <w:r>
        <w:rPr>
          <w:i/>
          <w:iCs/>
          <w:spacing w:val="1"/>
        </w:rPr>
        <w:t>ó</w:t>
      </w:r>
      <w:r w:rsidRPr="00875CC3">
        <w:rPr>
          <w:i/>
          <w:iCs/>
          <w:spacing w:val="1"/>
        </w:rPr>
        <w:t>n, el concesionario no puede "ceder" o "transferir el contrato, introduciendo o colocando a un "tercero" en lugar suyo; todos los contratos de la Administración se conciertan "intuito personae", por lo que, por regla general, no se pueden ceder a terceros, ni transmitirse a los causahabientes los derechos y obligaciones que dimanan de ellos, sin autorización expresa de la Administraci</w:t>
      </w:r>
      <w:r>
        <w:rPr>
          <w:i/>
          <w:iCs/>
          <w:spacing w:val="1"/>
        </w:rPr>
        <w:t>ó</w:t>
      </w:r>
      <w:r w:rsidRPr="00875CC3">
        <w:rPr>
          <w:i/>
          <w:iCs/>
          <w:spacing w:val="1"/>
        </w:rPr>
        <w:t>n. Asimismo, tampoco puede, sin la autorización de la Administración pública, subcontratar recibiendo la colaboración de un tercero. La necesidad de previa autorización en la transmisi</w:t>
      </w:r>
      <w:r>
        <w:rPr>
          <w:i/>
          <w:iCs/>
          <w:spacing w:val="1"/>
        </w:rPr>
        <w:t>ó</w:t>
      </w:r>
      <w:r w:rsidRPr="00875CC3">
        <w:rPr>
          <w:i/>
          <w:iCs/>
          <w:spacing w:val="1"/>
        </w:rPr>
        <w:t xml:space="preserve">n inter vivos o mortis causa </w:t>
      </w:r>
      <w:r w:rsidRPr="00875CC3">
        <w:rPr>
          <w:i/>
          <w:iCs/>
          <w:spacing w:val="1"/>
        </w:rPr>
        <w:lastRenderedPageBreak/>
        <w:t>no es un requisito meramente formal, sino un requisito ad solemnitatem, ya que hacen ineficaz y sin efecto alguno para la propia Administración la transmisión que no cuenta con la anuencia de la Administración. De este modo, constituye una obligación fundamental del concesionario el ejercer por sí mismo la concesi</w:t>
      </w:r>
      <w:r>
        <w:rPr>
          <w:i/>
          <w:iCs/>
          <w:spacing w:val="1"/>
        </w:rPr>
        <w:t>ó</w:t>
      </w:r>
      <w:r w:rsidRPr="00875CC3">
        <w:rPr>
          <w:i/>
          <w:iCs/>
          <w:spacing w:val="1"/>
        </w:rPr>
        <w:t>n, de ahí que el cambio de titularidad sin autorización administrativa previa y expresa constituye un grave incumplimiento de la concesión, que faculta para declarar la caducidad del contrato. Estas limitaciones existen por sí mismas, en raz</w:t>
      </w:r>
      <w:r>
        <w:rPr>
          <w:i/>
          <w:iCs/>
          <w:spacing w:val="1"/>
        </w:rPr>
        <w:t>ó</w:t>
      </w:r>
      <w:r w:rsidRPr="00875CC3">
        <w:rPr>
          <w:i/>
          <w:iCs/>
          <w:spacing w:val="1"/>
        </w:rPr>
        <w:t xml:space="preserve">n de la naturaleza de los contratos administrativos, por lo que no resulta necesario incluirlas en el contrato" </w:t>
      </w:r>
      <w:r w:rsidRPr="00FC7D04">
        <w:rPr>
          <w:i/>
          <w:iCs/>
          <w:spacing w:val="1"/>
        </w:rPr>
        <w:t>(El subrayado es nuestro, no del original).</w:t>
      </w:r>
    </w:p>
    <w:p w:rsidR="00FC7D04" w:rsidRPr="00875CC3" w:rsidRDefault="00FC7D04" w:rsidP="00FC7D04">
      <w:pPr>
        <w:kinsoku w:val="0"/>
        <w:overflowPunct w:val="0"/>
        <w:ind w:left="1224" w:right="1800"/>
        <w:textAlignment w:val="baseline"/>
        <w:rPr>
          <w:i/>
          <w:iCs/>
        </w:rPr>
      </w:pPr>
    </w:p>
    <w:p w:rsidR="00FC7D04" w:rsidRDefault="00FC7D04" w:rsidP="00FC7D04">
      <w:pPr>
        <w:kinsoku w:val="0"/>
        <w:overflowPunct w:val="0"/>
        <w:ind w:left="720" w:right="1296"/>
        <w:textAlignment w:val="baseline"/>
        <w:rPr>
          <w:bCs/>
          <w:spacing w:val="-6"/>
        </w:rPr>
      </w:pPr>
      <w:r w:rsidRPr="00875CC3">
        <w:rPr>
          <w:bCs/>
          <w:spacing w:val="-6"/>
        </w:rPr>
        <w:t xml:space="preserve">Finalmente se debe aclarar que si bien el otorgamiento de poderes no está prohibido por ninguna ley, para las concesiones administrativas de taxi, existe una limitación pues </w:t>
      </w:r>
      <w:r>
        <w:rPr>
          <w:bCs/>
          <w:spacing w:val="-6"/>
        </w:rPr>
        <w:t>la</w:t>
      </w:r>
      <w:r w:rsidRPr="00875CC3">
        <w:rPr>
          <w:bCs/>
          <w:spacing w:val="-6"/>
        </w:rPr>
        <w:t xml:space="preserve"> administración y explotación es intuito personae, y así lo exceptúa el mismo artículo 1253 del Código Civil.</w:t>
      </w:r>
    </w:p>
    <w:p w:rsidR="00FC7D04" w:rsidRPr="00875CC3" w:rsidRDefault="00FC7D04" w:rsidP="00FC7D04">
      <w:pPr>
        <w:kinsoku w:val="0"/>
        <w:overflowPunct w:val="0"/>
        <w:ind w:left="720" w:right="1296"/>
        <w:textAlignment w:val="baseline"/>
        <w:rPr>
          <w:bCs/>
          <w:spacing w:val="-6"/>
        </w:rPr>
      </w:pPr>
    </w:p>
    <w:p w:rsidR="00FC7D04" w:rsidRDefault="00FC7D04" w:rsidP="00FC7D04">
      <w:pPr>
        <w:kinsoku w:val="0"/>
        <w:overflowPunct w:val="0"/>
        <w:ind w:left="720" w:right="1296"/>
        <w:textAlignment w:val="baseline"/>
        <w:rPr>
          <w:bCs/>
          <w:spacing w:val="-7"/>
        </w:rPr>
      </w:pPr>
      <w:r w:rsidRPr="00875CC3">
        <w:rPr>
          <w:bCs/>
          <w:spacing w:val="-7"/>
        </w:rPr>
        <w:t xml:space="preserve">Al respecto conviene citar </w:t>
      </w:r>
      <w:r>
        <w:rPr>
          <w:bCs/>
          <w:spacing w:val="-7"/>
        </w:rPr>
        <w:t>la</w:t>
      </w:r>
      <w:r w:rsidRPr="00875CC3">
        <w:rPr>
          <w:bCs/>
          <w:spacing w:val="-7"/>
        </w:rPr>
        <w:t xml:space="preserve"> resolución No. 1936-2010 del Tribunal Administrativo de Transportes de las quince horas treinta minutos del veinticuatro de mayo del dos mil diez, que sobre el tema del otorgamiento de poderes generalísimos referidos a una concesión de servicio público ha dicho:</w:t>
      </w:r>
    </w:p>
    <w:p w:rsidR="00FC7D04" w:rsidRPr="00875CC3" w:rsidRDefault="00FC7D04" w:rsidP="00FC7D04">
      <w:pPr>
        <w:kinsoku w:val="0"/>
        <w:overflowPunct w:val="0"/>
        <w:ind w:left="720" w:right="1296"/>
        <w:textAlignment w:val="baseline"/>
        <w:rPr>
          <w:bCs/>
          <w:spacing w:val="-7"/>
        </w:rPr>
      </w:pPr>
    </w:p>
    <w:p w:rsidR="00FC7D04" w:rsidRPr="00F727D0" w:rsidRDefault="00FC7D04" w:rsidP="005547DE">
      <w:pPr>
        <w:kinsoku w:val="0"/>
        <w:overflowPunct w:val="0"/>
        <w:ind w:left="1134" w:right="1134"/>
        <w:textAlignment w:val="baseline"/>
        <w:rPr>
          <w:i/>
          <w:iCs/>
        </w:rPr>
      </w:pPr>
      <w:r w:rsidRPr="00875CC3">
        <w:rPr>
          <w:bCs/>
        </w:rPr>
        <w:t xml:space="preserve">"(...) </w:t>
      </w:r>
      <w:r w:rsidRPr="00875CC3">
        <w:rPr>
          <w:i/>
          <w:iCs/>
        </w:rPr>
        <w:t>el ordenamiento patrio no veda la posibilidad de otorgar contratos de mandato, siendo, en tesis de principio, un tema asociado a la autonomía de las voluntades de las partes. Dentro de este tipo de mandatos interesan los artículos 1253 y 1254. del C</w:t>
      </w:r>
      <w:r>
        <w:rPr>
          <w:i/>
          <w:iCs/>
        </w:rPr>
        <w:t>ó</w:t>
      </w:r>
      <w:r w:rsidRPr="00875CC3">
        <w:rPr>
          <w:i/>
          <w:iCs/>
        </w:rPr>
        <w:t>digo Civil, que</w:t>
      </w:r>
      <w:r>
        <w:rPr>
          <w:i/>
          <w:iCs/>
        </w:rPr>
        <w:t xml:space="preserve"> </w:t>
      </w:r>
      <w:r w:rsidRPr="00F727D0">
        <w:rPr>
          <w:i/>
          <w:iCs/>
        </w:rPr>
        <w:t>regulan el poder generalísimo (...). Ciertamente, se insiste, este Tribunal no niega la posibilidad de que una persona pueda otorgar este tipo de poderes amplios, empero, en- e/ derechos (sic) de concesión de un servicio público otorgado de manera intuito personal, y no por medio de otros, debe honrar sus compromisos, asumidos no solo contractualmente, sino plasmados en la Ley (...) Este tipo de poder, se reitera, no cubre los actos o contratos que conforme a la ley deben ser ejecutados por el mismo dueño en persona. Desde este piano, es criterio de este Tribunal, el otorgamiento de este tipo de mandatos en las concesiones de taxi, junto al conjunto de acciones que se</w:t>
      </w:r>
      <w:r>
        <w:rPr>
          <w:i/>
          <w:iCs/>
        </w:rPr>
        <w:t>an acreditado en el expediente l</w:t>
      </w:r>
      <w:r w:rsidRPr="00F727D0">
        <w:rPr>
          <w:i/>
          <w:iCs/>
        </w:rPr>
        <w:t>levan a concluir sobre la cesión material realizada por el actor a favor de (...) (su apoderado) de la concesión de taxi que le fuere asignada para</w:t>
      </w:r>
      <w:r w:rsidRPr="00875CC3">
        <w:rPr>
          <w:i/>
          <w:iCs/>
          <w:spacing w:val="1"/>
          <w:sz w:val="23"/>
          <w:szCs w:val="23"/>
        </w:rPr>
        <w:t xml:space="preserve"> </w:t>
      </w:r>
      <w:r w:rsidRPr="00F727D0">
        <w:rPr>
          <w:i/>
          <w:iCs/>
        </w:rPr>
        <w:t>su explotación personal y directa. La amplitud de potestades que el poder genera</w:t>
      </w:r>
      <w:r>
        <w:rPr>
          <w:i/>
          <w:iCs/>
        </w:rPr>
        <w:t>lí</w:t>
      </w:r>
      <w:r w:rsidRPr="00F727D0">
        <w:rPr>
          <w:i/>
          <w:iCs/>
        </w:rPr>
        <w:t>simo otorga, cede la administración de un derecho de contenido personal, como lo es la concesión en este tipo de servicio"</w:t>
      </w:r>
    </w:p>
    <w:p w:rsidR="00FC7D04" w:rsidRPr="00F727D0" w:rsidRDefault="00FC7D04" w:rsidP="00FC7D04">
      <w:pPr>
        <w:kinsoku w:val="0"/>
        <w:overflowPunct w:val="0"/>
        <w:ind w:left="720" w:right="1224"/>
        <w:textAlignment w:val="baseline"/>
        <w:rPr>
          <w:spacing w:val="3"/>
        </w:rPr>
      </w:pPr>
    </w:p>
    <w:p w:rsidR="0053588F" w:rsidRPr="004874BB" w:rsidRDefault="00FC7D04" w:rsidP="005547DE">
      <w:pPr>
        <w:kinsoku w:val="0"/>
        <w:overflowPunct w:val="0"/>
        <w:textAlignment w:val="baseline"/>
        <w:rPr>
          <w:color w:val="000000" w:themeColor="text1"/>
          <w:spacing w:val="3"/>
        </w:rPr>
      </w:pPr>
      <w:r w:rsidRPr="00F727D0">
        <w:rPr>
          <w:spacing w:val="3"/>
        </w:rPr>
        <w:t xml:space="preserve">Además de lo anterior, el concesionario no se encontraba eximido de cumplir con su obligación de conducir el vehículo que ampara la concesión por un mínimo de ocho horas diarias, tal y como lo indica el artículo 48 inciso d) de la Ley No. 7969, razones todas por las que no es posible acoger el recurso de revocatoria presentado contra el artículo 8.11 de la sesión ordinaria 23-2015, en virtud de que no es posible, siendo de conocimiento de este Consejo, que el concesionario Rodríguez Jiménez, se encuentra privado de libertad actualmente, y desde hace varios arias, que se autorice la firma del contrato de renovación por parte de un tercero ajeno a la relación contractual, que sería quien continuaría con la prestación </w:t>
      </w:r>
      <w:r w:rsidRPr="004874BB">
        <w:rPr>
          <w:color w:val="000000" w:themeColor="text1"/>
          <w:spacing w:val="3"/>
        </w:rPr>
        <w:t xml:space="preserve">del servicio, sin tener ninguna responsabilidad frente al Consejo de Transporte Público, ya que dicha situación seria contraria al ordenamiento jurídico vigente y además al no haberse concretado la renovación, la concesión se tiene por vencida y procede de tal manera su cancelación tal y como sucedió con el acto impugnado </w:t>
      </w:r>
      <w:r w:rsidR="004A7D73" w:rsidRPr="004874BB">
        <w:rPr>
          <w:color w:val="000000" w:themeColor="text1"/>
        </w:rPr>
        <w:t>(…)</w:t>
      </w:r>
      <w:r w:rsidR="0053588F" w:rsidRPr="004874BB">
        <w:rPr>
          <w:color w:val="000000" w:themeColor="text1"/>
          <w:lang w:val="es-ES" w:eastAsia="es-ES"/>
        </w:rPr>
        <w:t xml:space="preserve">.” (Léanse los folios </w:t>
      </w:r>
      <w:r w:rsidRPr="004874BB">
        <w:rPr>
          <w:color w:val="000000" w:themeColor="text1"/>
          <w:lang w:val="es-ES" w:eastAsia="es-ES"/>
        </w:rPr>
        <w:t>3</w:t>
      </w:r>
      <w:r w:rsidR="0053588F" w:rsidRPr="004874BB">
        <w:rPr>
          <w:color w:val="000000" w:themeColor="text1"/>
          <w:lang w:val="es-ES" w:eastAsia="es-ES"/>
        </w:rPr>
        <w:t xml:space="preserve"> al </w:t>
      </w:r>
      <w:r w:rsidRPr="004874BB">
        <w:rPr>
          <w:color w:val="000000" w:themeColor="text1"/>
          <w:lang w:val="es-ES" w:eastAsia="es-ES"/>
        </w:rPr>
        <w:t>6</w:t>
      </w:r>
      <w:r w:rsidR="0053588F" w:rsidRPr="004874BB">
        <w:rPr>
          <w:color w:val="000000" w:themeColor="text1"/>
          <w:lang w:val="es-ES" w:eastAsia="es-ES"/>
        </w:rPr>
        <w:t xml:space="preserve"> del expediente administrativo TAT-</w:t>
      </w:r>
      <w:r w:rsidR="008353C2" w:rsidRPr="004874BB">
        <w:rPr>
          <w:color w:val="000000" w:themeColor="text1"/>
          <w:lang w:val="es-ES" w:eastAsia="es-ES"/>
        </w:rPr>
        <w:t>390-15</w:t>
      </w:r>
      <w:r w:rsidR="0053588F" w:rsidRPr="004874BB">
        <w:rPr>
          <w:color w:val="000000" w:themeColor="text1"/>
          <w:lang w:val="es-ES" w:eastAsia="es-ES"/>
        </w:rPr>
        <w:t>)</w:t>
      </w:r>
    </w:p>
    <w:p w:rsidR="0053588F" w:rsidRPr="004874BB" w:rsidRDefault="0053588F" w:rsidP="004A7D73">
      <w:pPr>
        <w:ind w:left="0"/>
        <w:rPr>
          <w:color w:val="000000" w:themeColor="text1"/>
          <w:lang w:val="es-ES" w:eastAsia="es-ES"/>
        </w:rPr>
      </w:pPr>
    </w:p>
    <w:p w:rsidR="004A7D73" w:rsidRPr="004874BB" w:rsidRDefault="004A7D73" w:rsidP="004A7D73">
      <w:pPr>
        <w:spacing w:line="276" w:lineRule="auto"/>
        <w:ind w:left="0" w:right="0"/>
        <w:rPr>
          <w:color w:val="000000" w:themeColor="text1"/>
          <w:sz w:val="24"/>
          <w:szCs w:val="24"/>
        </w:rPr>
      </w:pPr>
      <w:r w:rsidRPr="004874BB">
        <w:rPr>
          <w:color w:val="000000" w:themeColor="text1"/>
          <w:sz w:val="24"/>
          <w:szCs w:val="24"/>
        </w:rPr>
        <w:t xml:space="preserve">La Junta Directiva del Consejo, </w:t>
      </w:r>
      <w:r w:rsidR="002B5957" w:rsidRPr="004874BB">
        <w:rPr>
          <w:color w:val="000000" w:themeColor="text1"/>
          <w:sz w:val="24"/>
          <w:szCs w:val="24"/>
        </w:rPr>
        <w:t xml:space="preserve">acogió la recomendación de la Dirección de Asuntos Jurídicos, y </w:t>
      </w:r>
      <w:r w:rsidRPr="004874BB">
        <w:rPr>
          <w:color w:val="000000" w:themeColor="text1"/>
          <w:sz w:val="24"/>
          <w:szCs w:val="24"/>
        </w:rPr>
        <w:t xml:space="preserve">acordó </w:t>
      </w:r>
      <w:r w:rsidR="002B5957" w:rsidRPr="004874BB">
        <w:rPr>
          <w:color w:val="000000" w:themeColor="text1"/>
          <w:sz w:val="24"/>
          <w:szCs w:val="24"/>
        </w:rPr>
        <w:t xml:space="preserve">rechazar en todos sus extremos el recurso de revocatoria incoado por </w:t>
      </w:r>
      <w:r w:rsidR="00064708">
        <w:rPr>
          <w:b/>
          <w:smallCaps/>
          <w:color w:val="000000" w:themeColor="text1"/>
          <w:sz w:val="24"/>
          <w:szCs w:val="24"/>
        </w:rPr>
        <w:lastRenderedPageBreak/>
        <w:t>FERJ</w:t>
      </w:r>
      <w:r w:rsidR="004874BB" w:rsidRPr="004874BB">
        <w:rPr>
          <w:color w:val="000000" w:themeColor="text1"/>
          <w:sz w:val="24"/>
          <w:szCs w:val="24"/>
        </w:rPr>
        <w:t xml:space="preserve">, presentado por intermedio de su apoderado generalísimo sin límite de suma, señor </w:t>
      </w:r>
      <w:r w:rsidR="00064708">
        <w:rPr>
          <w:b/>
          <w:smallCaps/>
          <w:color w:val="000000" w:themeColor="text1"/>
          <w:sz w:val="24"/>
          <w:szCs w:val="24"/>
        </w:rPr>
        <w:t>FERG</w:t>
      </w:r>
      <w:r w:rsidR="002B5957" w:rsidRPr="004874BB">
        <w:rPr>
          <w:color w:val="000000" w:themeColor="text1"/>
          <w:sz w:val="24"/>
          <w:szCs w:val="24"/>
        </w:rPr>
        <w:t>.</w:t>
      </w:r>
    </w:p>
    <w:p w:rsidR="004A7D73" w:rsidRPr="00795932" w:rsidRDefault="004A7D73" w:rsidP="004A7D73">
      <w:pPr>
        <w:ind w:left="0"/>
        <w:rPr>
          <w:color w:val="000000" w:themeColor="text1"/>
          <w:lang w:val="es-ES" w:eastAsia="es-ES"/>
        </w:rPr>
      </w:pPr>
    </w:p>
    <w:p w:rsidR="00B2125D" w:rsidRPr="00795932" w:rsidRDefault="00B2125D" w:rsidP="00B2125D">
      <w:pPr>
        <w:spacing w:line="276" w:lineRule="auto"/>
        <w:ind w:left="0" w:right="0"/>
        <w:rPr>
          <w:color w:val="000000" w:themeColor="text1"/>
          <w:sz w:val="24"/>
          <w:szCs w:val="24"/>
        </w:rPr>
      </w:pPr>
      <w:r w:rsidRPr="00795932">
        <w:rPr>
          <w:b/>
          <w:color w:val="000000" w:themeColor="text1"/>
          <w:sz w:val="24"/>
          <w:szCs w:val="24"/>
        </w:rPr>
        <w:t>CUARTO:</w:t>
      </w:r>
      <w:r w:rsidR="0000126E" w:rsidRPr="00795932">
        <w:rPr>
          <w:color w:val="000000" w:themeColor="text1"/>
          <w:sz w:val="24"/>
          <w:szCs w:val="24"/>
        </w:rPr>
        <w:t xml:space="preserve"> </w:t>
      </w:r>
      <w:r w:rsidRPr="00795932">
        <w:rPr>
          <w:color w:val="000000" w:themeColor="text1"/>
          <w:sz w:val="24"/>
          <w:szCs w:val="24"/>
        </w:rPr>
        <w:t>En los procedimientos seguidos se han observado las prescripciones legales.</w:t>
      </w:r>
    </w:p>
    <w:p w:rsidR="00B2125D" w:rsidRPr="00795932" w:rsidRDefault="00B2125D" w:rsidP="00B2125D">
      <w:pPr>
        <w:spacing w:line="276" w:lineRule="auto"/>
        <w:ind w:left="0" w:right="0"/>
        <w:rPr>
          <w:color w:val="000000" w:themeColor="text1"/>
          <w:sz w:val="24"/>
          <w:szCs w:val="24"/>
        </w:rPr>
      </w:pPr>
    </w:p>
    <w:p w:rsidR="00B2125D" w:rsidRPr="00795932" w:rsidRDefault="00B2125D" w:rsidP="00B2125D">
      <w:pPr>
        <w:spacing w:line="276" w:lineRule="auto"/>
        <w:ind w:left="0" w:right="0"/>
        <w:rPr>
          <w:b/>
          <w:color w:val="000000" w:themeColor="text1"/>
          <w:sz w:val="24"/>
          <w:szCs w:val="24"/>
        </w:rPr>
      </w:pPr>
      <w:r w:rsidRPr="00795932">
        <w:rPr>
          <w:b/>
          <w:color w:val="000000" w:themeColor="text1"/>
          <w:sz w:val="24"/>
          <w:szCs w:val="24"/>
        </w:rPr>
        <w:t xml:space="preserve">REDACTA EL JUEZ PORTUGUEZ MÉNDEZ; y, </w:t>
      </w:r>
    </w:p>
    <w:p w:rsidR="00B2125D" w:rsidRPr="00795932" w:rsidRDefault="00B2125D" w:rsidP="00B2125D">
      <w:pPr>
        <w:ind w:left="0" w:right="0"/>
        <w:jc w:val="center"/>
        <w:rPr>
          <w:b/>
          <w:color w:val="000000" w:themeColor="text1"/>
          <w:sz w:val="24"/>
          <w:szCs w:val="24"/>
        </w:rPr>
      </w:pPr>
    </w:p>
    <w:p w:rsidR="00B2125D" w:rsidRPr="00795932" w:rsidRDefault="00B2125D" w:rsidP="00B2125D">
      <w:pPr>
        <w:spacing w:line="276" w:lineRule="auto"/>
        <w:ind w:left="0" w:right="0"/>
        <w:jc w:val="center"/>
        <w:rPr>
          <w:b/>
          <w:color w:val="000000" w:themeColor="text1"/>
          <w:sz w:val="24"/>
          <w:szCs w:val="24"/>
        </w:rPr>
      </w:pPr>
      <w:r w:rsidRPr="00795932">
        <w:rPr>
          <w:b/>
          <w:color w:val="000000" w:themeColor="text1"/>
          <w:sz w:val="24"/>
          <w:szCs w:val="24"/>
        </w:rPr>
        <w:t>CONSIDERANDO</w:t>
      </w:r>
    </w:p>
    <w:p w:rsidR="00B2125D" w:rsidRPr="00795932" w:rsidRDefault="00B2125D" w:rsidP="00B2125D">
      <w:pPr>
        <w:spacing w:line="276" w:lineRule="auto"/>
        <w:ind w:left="0" w:right="0"/>
        <w:jc w:val="center"/>
        <w:rPr>
          <w:b/>
          <w:color w:val="000000" w:themeColor="text1"/>
          <w:sz w:val="24"/>
          <w:szCs w:val="24"/>
        </w:rPr>
      </w:pPr>
    </w:p>
    <w:p w:rsidR="00A11E3A" w:rsidRPr="00795932" w:rsidRDefault="00B2125D" w:rsidP="00A11E3A">
      <w:pPr>
        <w:pStyle w:val="Prrafodelista"/>
        <w:numPr>
          <w:ilvl w:val="0"/>
          <w:numId w:val="15"/>
        </w:numPr>
        <w:spacing w:line="276" w:lineRule="auto"/>
        <w:ind w:left="0" w:right="0" w:firstLine="0"/>
        <w:rPr>
          <w:color w:val="000000" w:themeColor="text1"/>
          <w:sz w:val="24"/>
          <w:szCs w:val="24"/>
        </w:rPr>
      </w:pPr>
      <w:r w:rsidRPr="00795932">
        <w:rPr>
          <w:b/>
          <w:color w:val="000000" w:themeColor="text1"/>
          <w:sz w:val="24"/>
          <w:szCs w:val="24"/>
        </w:rPr>
        <w:t xml:space="preserve">SOBRE LA COMPETENCIA: </w:t>
      </w:r>
      <w:r w:rsidRPr="00795932">
        <w:rPr>
          <w:color w:val="000000" w:themeColor="text1"/>
          <w:sz w:val="24"/>
          <w:szCs w:val="24"/>
        </w:rPr>
        <w:t xml:space="preserve">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 </w:t>
      </w:r>
    </w:p>
    <w:p w:rsidR="00A11E3A" w:rsidRPr="00795932" w:rsidRDefault="00A11E3A" w:rsidP="00A11E3A">
      <w:pPr>
        <w:pStyle w:val="Prrafodelista"/>
        <w:spacing w:line="276" w:lineRule="auto"/>
        <w:ind w:left="0" w:right="0"/>
        <w:rPr>
          <w:color w:val="000000" w:themeColor="text1"/>
          <w:sz w:val="24"/>
          <w:szCs w:val="24"/>
        </w:rPr>
      </w:pPr>
    </w:p>
    <w:p w:rsidR="00124DFB" w:rsidRPr="00BB0507" w:rsidRDefault="00B2125D" w:rsidP="00124DFB">
      <w:pPr>
        <w:pStyle w:val="Prrafodelista"/>
        <w:numPr>
          <w:ilvl w:val="0"/>
          <w:numId w:val="15"/>
        </w:numPr>
        <w:spacing w:line="276" w:lineRule="auto"/>
        <w:ind w:left="0" w:right="0" w:firstLine="0"/>
        <w:rPr>
          <w:color w:val="000000" w:themeColor="text1"/>
          <w:sz w:val="24"/>
          <w:szCs w:val="24"/>
        </w:rPr>
      </w:pPr>
      <w:r w:rsidRPr="00795932">
        <w:rPr>
          <w:b/>
          <w:color w:val="000000" w:themeColor="text1"/>
          <w:sz w:val="24"/>
          <w:szCs w:val="24"/>
          <w:lang w:val="es-CR"/>
        </w:rPr>
        <w:t xml:space="preserve">SOBRE LA ADMISIBILIDAD DEL RECURSO: </w:t>
      </w:r>
      <w:r w:rsidR="00BF3BA4" w:rsidRPr="00795932">
        <w:rPr>
          <w:b/>
          <w:color w:val="000000" w:themeColor="text1"/>
          <w:sz w:val="24"/>
          <w:szCs w:val="24"/>
          <w:u w:val="single"/>
          <w:lang w:val="es-CR"/>
        </w:rPr>
        <w:t>En cuanto a la Legitimación</w:t>
      </w:r>
      <w:r w:rsidR="00BF3BA4" w:rsidRPr="00795932">
        <w:rPr>
          <w:b/>
          <w:color w:val="000000" w:themeColor="text1"/>
          <w:sz w:val="24"/>
          <w:szCs w:val="24"/>
          <w:lang w:val="es-CR"/>
        </w:rPr>
        <w:t xml:space="preserve">: </w:t>
      </w:r>
      <w:r w:rsidR="00BF3BA4" w:rsidRPr="00795932">
        <w:rPr>
          <w:color w:val="000000" w:themeColor="text1"/>
          <w:sz w:val="24"/>
          <w:szCs w:val="24"/>
          <w:lang w:val="es-CR"/>
        </w:rPr>
        <w:t>De conformidad con lo dispuesto en el artículo 11 de la ley 7969 “Ley Reguladora del Servicio Público de Transporte Remunerado de Personas en Vehículos en la Modalidad de Taxi”, se tiene que a la recurrent</w:t>
      </w:r>
      <w:r w:rsidR="00124DFB" w:rsidRPr="00795932">
        <w:rPr>
          <w:color w:val="000000" w:themeColor="text1"/>
          <w:sz w:val="24"/>
          <w:szCs w:val="24"/>
          <w:lang w:val="es-CR"/>
        </w:rPr>
        <w:t xml:space="preserve">e </w:t>
      </w:r>
      <w:r w:rsidR="00BF3BA4" w:rsidRPr="00795932">
        <w:rPr>
          <w:color w:val="000000" w:themeColor="text1"/>
          <w:sz w:val="24"/>
          <w:szCs w:val="24"/>
          <w:lang w:val="es-CR"/>
        </w:rPr>
        <w:t>e</w:t>
      </w:r>
      <w:r w:rsidR="00124DFB" w:rsidRPr="00795932">
        <w:rPr>
          <w:color w:val="000000" w:themeColor="text1"/>
          <w:sz w:val="24"/>
          <w:szCs w:val="24"/>
          <w:lang w:val="es-CR"/>
        </w:rPr>
        <w:t>n el</w:t>
      </w:r>
      <w:r w:rsidR="00BF3BA4" w:rsidRPr="00795932">
        <w:rPr>
          <w:color w:val="000000" w:themeColor="text1"/>
          <w:sz w:val="24"/>
          <w:szCs w:val="24"/>
          <w:lang w:val="es-CR"/>
        </w:rPr>
        <w:t xml:space="preserve"> </w:t>
      </w:r>
      <w:r w:rsidR="00795932" w:rsidRPr="00795932">
        <w:rPr>
          <w:b/>
          <w:color w:val="000000" w:themeColor="text1"/>
          <w:sz w:val="24"/>
          <w:szCs w:val="24"/>
        </w:rPr>
        <w:t>Artículo 8.11 de la Sesión Ordinaria 23-2015 del 29 de abril del 2015</w:t>
      </w:r>
      <w:r w:rsidR="00854E43" w:rsidRPr="00795932">
        <w:rPr>
          <w:color w:val="000000" w:themeColor="text1"/>
          <w:sz w:val="24"/>
          <w:szCs w:val="24"/>
        </w:rPr>
        <w:t>,</w:t>
      </w:r>
      <w:r w:rsidR="00124DFB" w:rsidRPr="00795932">
        <w:rPr>
          <w:color w:val="000000" w:themeColor="text1"/>
          <w:sz w:val="24"/>
          <w:szCs w:val="24"/>
        </w:rPr>
        <w:t xml:space="preserve"> la Junta Directiva del Consejo de Transporte Público, </w:t>
      </w:r>
      <w:r w:rsidR="00BF3BA4" w:rsidRPr="00795932">
        <w:rPr>
          <w:color w:val="000000" w:themeColor="text1"/>
          <w:sz w:val="24"/>
          <w:szCs w:val="24"/>
          <w:lang w:val="es-CR"/>
        </w:rPr>
        <w:t>le denegó</w:t>
      </w:r>
      <w:r w:rsidR="00795932">
        <w:rPr>
          <w:color w:val="000000" w:themeColor="text1"/>
          <w:sz w:val="24"/>
          <w:szCs w:val="24"/>
          <w:lang w:val="es-CR"/>
        </w:rPr>
        <w:t xml:space="preserve"> al apoderado generalísimo sin límite de suma, </w:t>
      </w:r>
      <w:r w:rsidR="00BF3BA4" w:rsidRPr="00795932">
        <w:rPr>
          <w:color w:val="000000" w:themeColor="text1"/>
          <w:sz w:val="24"/>
          <w:szCs w:val="24"/>
          <w:lang w:val="es-CR"/>
        </w:rPr>
        <w:t xml:space="preserve">solicitud de </w:t>
      </w:r>
      <w:r w:rsidR="00795932">
        <w:rPr>
          <w:color w:val="000000" w:themeColor="text1"/>
          <w:sz w:val="24"/>
          <w:szCs w:val="24"/>
          <w:lang w:val="es-CR"/>
        </w:rPr>
        <w:t xml:space="preserve">firma del contrato de concesión </w:t>
      </w:r>
      <w:r w:rsidR="00795932" w:rsidRPr="00BB0507">
        <w:rPr>
          <w:color w:val="000000" w:themeColor="text1"/>
          <w:sz w:val="24"/>
          <w:szCs w:val="24"/>
          <w:lang w:val="es-CR"/>
        </w:rPr>
        <w:t xml:space="preserve">administrativa de servicio público modalidad taxi, de su poderdante, ante lo cual ostenta la debida </w:t>
      </w:r>
      <w:r w:rsidR="00BF3BA4" w:rsidRPr="00BB0507">
        <w:rPr>
          <w:color w:val="000000" w:themeColor="text1"/>
          <w:sz w:val="24"/>
          <w:szCs w:val="24"/>
          <w:lang w:val="es-CR"/>
        </w:rPr>
        <w:t xml:space="preserve">legitimación para impugnar el </w:t>
      </w:r>
      <w:r w:rsidR="00124DFB" w:rsidRPr="00BB0507">
        <w:rPr>
          <w:color w:val="000000" w:themeColor="text1"/>
          <w:sz w:val="24"/>
          <w:szCs w:val="24"/>
          <w:lang w:val="es-CR"/>
        </w:rPr>
        <w:t>a</w:t>
      </w:r>
      <w:r w:rsidR="00BF3BA4" w:rsidRPr="00BB0507">
        <w:rPr>
          <w:color w:val="000000" w:themeColor="text1"/>
          <w:sz w:val="24"/>
          <w:szCs w:val="24"/>
          <w:lang w:val="es-CR"/>
        </w:rPr>
        <w:t xml:space="preserve">cuerdo referido. </w:t>
      </w:r>
      <w:r w:rsidR="00BF3BA4" w:rsidRPr="00BB0507">
        <w:rPr>
          <w:b/>
          <w:iCs/>
          <w:color w:val="000000" w:themeColor="text1"/>
          <w:sz w:val="24"/>
          <w:szCs w:val="24"/>
          <w:u w:val="single"/>
          <w:lang w:val="es-CR"/>
        </w:rPr>
        <w:t>En cuanto al plazo</w:t>
      </w:r>
      <w:r w:rsidR="00BF3BA4" w:rsidRPr="00BB0507">
        <w:rPr>
          <w:b/>
          <w:iCs/>
          <w:color w:val="000000" w:themeColor="text1"/>
          <w:sz w:val="24"/>
          <w:szCs w:val="24"/>
          <w:lang w:val="es-CR"/>
        </w:rPr>
        <w:t xml:space="preserve">: </w:t>
      </w:r>
      <w:r w:rsidR="00BF3BA4" w:rsidRPr="00BB0507">
        <w:rPr>
          <w:iCs/>
          <w:color w:val="000000" w:themeColor="text1"/>
          <w:sz w:val="24"/>
          <w:szCs w:val="24"/>
          <w:lang w:val="es-CR"/>
        </w:rPr>
        <w:t xml:space="preserve">El acto administrativo que </w:t>
      </w:r>
      <w:r w:rsidR="00BF3BA4" w:rsidRPr="00BB0507">
        <w:rPr>
          <w:color w:val="000000" w:themeColor="text1"/>
          <w:sz w:val="24"/>
          <w:szCs w:val="24"/>
          <w:lang w:val="es-CR"/>
        </w:rPr>
        <w:t xml:space="preserve">denegó la solicitud, </w:t>
      </w:r>
      <w:r w:rsidR="00795932" w:rsidRPr="00BB0507">
        <w:rPr>
          <w:b/>
          <w:color w:val="000000" w:themeColor="text1"/>
          <w:sz w:val="24"/>
          <w:szCs w:val="24"/>
        </w:rPr>
        <w:t>Artículo 8.11 de la Sesión Ordinaria 23-2015 del 29 de abril del 2015</w:t>
      </w:r>
      <w:r w:rsidR="00124DFB" w:rsidRPr="00BB0507">
        <w:rPr>
          <w:color w:val="000000" w:themeColor="text1"/>
          <w:sz w:val="24"/>
          <w:szCs w:val="24"/>
        </w:rPr>
        <w:t>,</w:t>
      </w:r>
      <w:r w:rsidR="00124DFB" w:rsidRPr="00BB0507">
        <w:rPr>
          <w:color w:val="000000" w:themeColor="text1"/>
          <w:sz w:val="24"/>
          <w:szCs w:val="24"/>
          <w:lang w:val="es-CR"/>
        </w:rPr>
        <w:t xml:space="preserve"> fue notificado, al </w:t>
      </w:r>
      <w:r w:rsidR="00854E43" w:rsidRPr="00BB0507">
        <w:rPr>
          <w:color w:val="000000" w:themeColor="text1"/>
          <w:sz w:val="24"/>
          <w:szCs w:val="24"/>
          <w:lang w:val="es-CR"/>
        </w:rPr>
        <w:t xml:space="preserve">correo electrónico el </w:t>
      </w:r>
      <w:r w:rsidR="00795932" w:rsidRPr="00BB0507">
        <w:rPr>
          <w:b/>
          <w:color w:val="000000" w:themeColor="text1"/>
          <w:sz w:val="24"/>
          <w:szCs w:val="24"/>
          <w:lang w:val="es-CR"/>
        </w:rPr>
        <w:t>6</w:t>
      </w:r>
      <w:r w:rsidR="00854E43" w:rsidRPr="00BB0507">
        <w:rPr>
          <w:b/>
          <w:color w:val="000000" w:themeColor="text1"/>
          <w:sz w:val="24"/>
          <w:szCs w:val="24"/>
          <w:lang w:val="es-CR"/>
        </w:rPr>
        <w:t xml:space="preserve"> de </w:t>
      </w:r>
      <w:r w:rsidR="00795932" w:rsidRPr="00BB0507">
        <w:rPr>
          <w:b/>
          <w:color w:val="000000" w:themeColor="text1"/>
          <w:sz w:val="24"/>
          <w:szCs w:val="24"/>
          <w:lang w:val="es-CR"/>
        </w:rPr>
        <w:t>may</w:t>
      </w:r>
      <w:r w:rsidR="00854E43" w:rsidRPr="00BB0507">
        <w:rPr>
          <w:b/>
          <w:color w:val="000000" w:themeColor="text1"/>
          <w:sz w:val="24"/>
          <w:szCs w:val="24"/>
          <w:lang w:val="es-CR"/>
        </w:rPr>
        <w:t>o del 2015</w:t>
      </w:r>
      <w:r w:rsidR="001D3BF0" w:rsidRPr="00BB0507">
        <w:rPr>
          <w:color w:val="000000" w:themeColor="text1"/>
          <w:sz w:val="24"/>
          <w:szCs w:val="24"/>
          <w:lang w:val="es-CR"/>
        </w:rPr>
        <w:t xml:space="preserve"> y el recurso de revocatoria con apelación en subsidio fue presentado el </w:t>
      </w:r>
      <w:r w:rsidR="00795932" w:rsidRPr="00BB0507">
        <w:rPr>
          <w:b/>
          <w:color w:val="000000" w:themeColor="text1"/>
          <w:sz w:val="24"/>
          <w:szCs w:val="24"/>
          <w:lang w:val="es-CR"/>
        </w:rPr>
        <w:t>12</w:t>
      </w:r>
      <w:r w:rsidR="001D3BF0" w:rsidRPr="00BB0507">
        <w:rPr>
          <w:b/>
          <w:color w:val="000000" w:themeColor="text1"/>
          <w:sz w:val="24"/>
          <w:szCs w:val="24"/>
          <w:lang w:val="es-CR"/>
        </w:rPr>
        <w:t xml:space="preserve"> de </w:t>
      </w:r>
      <w:r w:rsidR="00795932" w:rsidRPr="00BB0507">
        <w:rPr>
          <w:b/>
          <w:color w:val="000000" w:themeColor="text1"/>
          <w:sz w:val="24"/>
          <w:szCs w:val="24"/>
          <w:lang w:val="es-CR"/>
        </w:rPr>
        <w:t>mayo</w:t>
      </w:r>
      <w:r w:rsidR="001D3BF0" w:rsidRPr="00BB0507">
        <w:rPr>
          <w:b/>
          <w:color w:val="000000" w:themeColor="text1"/>
          <w:sz w:val="24"/>
          <w:szCs w:val="24"/>
          <w:lang w:val="es-CR"/>
        </w:rPr>
        <w:t xml:space="preserve"> del 2015</w:t>
      </w:r>
      <w:r w:rsidR="00124DFB" w:rsidRPr="00BB0507">
        <w:rPr>
          <w:color w:val="000000" w:themeColor="text1"/>
          <w:sz w:val="24"/>
          <w:szCs w:val="24"/>
          <w:lang w:val="es-CR"/>
        </w:rPr>
        <w:t xml:space="preserve">; </w:t>
      </w:r>
      <w:r w:rsidR="001227EF" w:rsidRPr="00BB0507">
        <w:rPr>
          <w:color w:val="000000" w:themeColor="text1"/>
          <w:sz w:val="24"/>
          <w:szCs w:val="24"/>
          <w:lang w:val="es-CR"/>
        </w:rPr>
        <w:t>por lo que se encuentra dentro del plazo</w:t>
      </w:r>
      <w:r w:rsidR="001D3BF0" w:rsidRPr="00BB0507">
        <w:rPr>
          <w:color w:val="000000" w:themeColor="text1"/>
          <w:sz w:val="24"/>
          <w:szCs w:val="24"/>
          <w:lang w:val="es-CR"/>
        </w:rPr>
        <w:t xml:space="preserve"> de ley</w:t>
      </w:r>
      <w:r w:rsidR="001227EF" w:rsidRPr="00BB0507">
        <w:rPr>
          <w:color w:val="000000" w:themeColor="text1"/>
          <w:sz w:val="24"/>
          <w:szCs w:val="24"/>
          <w:lang w:val="es-CR"/>
        </w:rPr>
        <w:t>.</w:t>
      </w:r>
    </w:p>
    <w:p w:rsidR="00124DFB" w:rsidRPr="00BB0507" w:rsidRDefault="00124DFB" w:rsidP="00124DFB">
      <w:pPr>
        <w:pStyle w:val="Prrafodelista"/>
        <w:rPr>
          <w:color w:val="000000" w:themeColor="text1"/>
          <w:sz w:val="24"/>
          <w:szCs w:val="24"/>
          <w:lang w:val="es-CR"/>
        </w:rPr>
      </w:pPr>
    </w:p>
    <w:p w:rsidR="00B2125D" w:rsidRPr="002629C1" w:rsidRDefault="00B2125D" w:rsidP="00B2125D">
      <w:pPr>
        <w:pStyle w:val="Prrafodelista"/>
        <w:numPr>
          <w:ilvl w:val="0"/>
          <w:numId w:val="15"/>
        </w:numPr>
        <w:spacing w:line="276" w:lineRule="auto"/>
        <w:ind w:left="0" w:right="0" w:firstLine="0"/>
        <w:rPr>
          <w:b/>
          <w:color w:val="000000" w:themeColor="text1"/>
          <w:sz w:val="24"/>
          <w:szCs w:val="24"/>
        </w:rPr>
      </w:pPr>
      <w:r w:rsidRPr="00BB0507">
        <w:rPr>
          <w:b/>
          <w:color w:val="000000" w:themeColor="text1"/>
          <w:sz w:val="24"/>
          <w:szCs w:val="24"/>
        </w:rPr>
        <w:t xml:space="preserve">HECHOS </w:t>
      </w:r>
      <w:r w:rsidR="001D3BF0" w:rsidRPr="00BB0507">
        <w:rPr>
          <w:b/>
          <w:color w:val="000000" w:themeColor="text1"/>
          <w:sz w:val="24"/>
          <w:szCs w:val="24"/>
        </w:rPr>
        <w:t>PROBADOS. -</w:t>
      </w:r>
      <w:r w:rsidRPr="00BB0507">
        <w:rPr>
          <w:b/>
          <w:color w:val="000000" w:themeColor="text1"/>
          <w:sz w:val="24"/>
          <w:szCs w:val="24"/>
        </w:rPr>
        <w:t xml:space="preserve"> </w:t>
      </w:r>
      <w:r w:rsidRPr="00BB0507">
        <w:rPr>
          <w:color w:val="000000" w:themeColor="text1"/>
          <w:sz w:val="24"/>
          <w:szCs w:val="24"/>
        </w:rPr>
        <w:t xml:space="preserve">De importancia para la decisión de este asunto, se </w:t>
      </w:r>
      <w:r w:rsidRPr="002629C1">
        <w:rPr>
          <w:color w:val="000000" w:themeColor="text1"/>
          <w:sz w:val="24"/>
          <w:szCs w:val="24"/>
        </w:rPr>
        <w:t xml:space="preserve">estiman como debidamente demostrados los siguientes hechos: </w:t>
      </w:r>
    </w:p>
    <w:p w:rsidR="00B2125D" w:rsidRPr="002629C1" w:rsidRDefault="00B2125D" w:rsidP="00431EBC">
      <w:pPr>
        <w:pStyle w:val="Sinespaciado"/>
        <w:tabs>
          <w:tab w:val="left" w:pos="284"/>
        </w:tabs>
        <w:ind w:left="0" w:right="0"/>
        <w:rPr>
          <w:rStyle w:val="CharacterStyle6"/>
          <w:b/>
          <w:bCs/>
          <w:color w:val="000000" w:themeColor="text1"/>
          <w:spacing w:val="10"/>
          <w:sz w:val="22"/>
          <w:szCs w:val="22"/>
          <w:lang w:val="es-CR"/>
        </w:rPr>
      </w:pPr>
    </w:p>
    <w:p w:rsidR="00431EBC" w:rsidRPr="001A7803" w:rsidRDefault="00B67DC7" w:rsidP="00431EBC">
      <w:pPr>
        <w:kinsoku w:val="0"/>
        <w:overflowPunct w:val="0"/>
        <w:ind w:left="0" w:right="0"/>
        <w:textAlignment w:val="baseline"/>
        <w:rPr>
          <w:color w:val="000000" w:themeColor="text1"/>
        </w:rPr>
      </w:pPr>
      <w:r w:rsidRPr="002629C1">
        <w:rPr>
          <w:b/>
          <w:color w:val="000000" w:themeColor="text1"/>
          <w:sz w:val="22"/>
          <w:szCs w:val="22"/>
        </w:rPr>
        <w:t>A.-</w:t>
      </w:r>
      <w:r w:rsidRPr="002629C1">
        <w:rPr>
          <w:color w:val="000000" w:themeColor="text1"/>
          <w:sz w:val="22"/>
          <w:szCs w:val="22"/>
        </w:rPr>
        <w:t xml:space="preserve"> </w:t>
      </w:r>
      <w:r w:rsidR="00431EBC" w:rsidRPr="002629C1">
        <w:rPr>
          <w:color w:val="000000" w:themeColor="text1"/>
          <w:sz w:val="22"/>
          <w:szCs w:val="22"/>
        </w:rPr>
        <w:t xml:space="preserve">El </w:t>
      </w:r>
      <w:r w:rsidR="00431EBC" w:rsidRPr="002629C1">
        <w:rPr>
          <w:b/>
          <w:color w:val="000000" w:themeColor="text1"/>
          <w:sz w:val="22"/>
          <w:szCs w:val="22"/>
        </w:rPr>
        <w:t>1</w:t>
      </w:r>
      <w:r w:rsidR="008E58FE" w:rsidRPr="002629C1">
        <w:rPr>
          <w:b/>
          <w:color w:val="000000" w:themeColor="text1"/>
          <w:sz w:val="22"/>
          <w:szCs w:val="22"/>
        </w:rPr>
        <w:t>2</w:t>
      </w:r>
      <w:r w:rsidR="00431EBC" w:rsidRPr="002629C1">
        <w:rPr>
          <w:b/>
          <w:color w:val="000000" w:themeColor="text1"/>
          <w:sz w:val="22"/>
          <w:szCs w:val="22"/>
        </w:rPr>
        <w:t xml:space="preserve"> de </w:t>
      </w:r>
      <w:r w:rsidR="008E58FE" w:rsidRPr="002629C1">
        <w:rPr>
          <w:b/>
          <w:color w:val="000000" w:themeColor="text1"/>
          <w:sz w:val="22"/>
          <w:szCs w:val="22"/>
        </w:rPr>
        <w:t>diciembre del 2014</w:t>
      </w:r>
      <w:r w:rsidR="00431EBC" w:rsidRPr="002629C1">
        <w:rPr>
          <w:color w:val="000000" w:themeColor="text1"/>
          <w:sz w:val="22"/>
          <w:szCs w:val="22"/>
        </w:rPr>
        <w:t xml:space="preserve">, </w:t>
      </w:r>
      <w:r w:rsidR="00064708">
        <w:rPr>
          <w:b/>
          <w:smallCaps/>
          <w:color w:val="000000" w:themeColor="text1"/>
          <w:sz w:val="22"/>
          <w:szCs w:val="22"/>
        </w:rPr>
        <w:t>FERG</w:t>
      </w:r>
      <w:r w:rsidR="00576029" w:rsidRPr="002629C1">
        <w:rPr>
          <w:color w:val="000000" w:themeColor="text1"/>
          <w:sz w:val="22"/>
          <w:szCs w:val="22"/>
        </w:rPr>
        <w:t xml:space="preserve">, en su condición de apoderado generalísimo sin límite de suma, </w:t>
      </w:r>
      <w:r w:rsidR="0001170F">
        <w:rPr>
          <w:color w:val="000000" w:themeColor="text1"/>
          <w:sz w:val="22"/>
          <w:szCs w:val="22"/>
        </w:rPr>
        <w:t>el</w:t>
      </w:r>
      <w:r w:rsidR="00576029" w:rsidRPr="002629C1">
        <w:rPr>
          <w:color w:val="000000" w:themeColor="text1"/>
          <w:sz w:val="22"/>
          <w:szCs w:val="22"/>
        </w:rPr>
        <w:t xml:space="preserve"> </w:t>
      </w:r>
      <w:r w:rsidR="00431EBC" w:rsidRPr="002629C1">
        <w:rPr>
          <w:color w:val="000000" w:themeColor="text1"/>
          <w:sz w:val="22"/>
          <w:szCs w:val="22"/>
        </w:rPr>
        <w:t xml:space="preserve">concesionario </w:t>
      </w:r>
      <w:r w:rsidR="00064708">
        <w:rPr>
          <w:b/>
          <w:smallCaps/>
          <w:color w:val="000000" w:themeColor="text1"/>
          <w:sz w:val="22"/>
          <w:szCs w:val="22"/>
        </w:rPr>
        <w:t>FERJ</w:t>
      </w:r>
      <w:r w:rsidR="00431EBC" w:rsidRPr="002629C1">
        <w:rPr>
          <w:bCs/>
          <w:color w:val="000000" w:themeColor="text1"/>
          <w:sz w:val="22"/>
          <w:szCs w:val="22"/>
        </w:rPr>
        <w:t>,</w:t>
      </w:r>
      <w:r w:rsidR="00431EBC" w:rsidRPr="002629C1">
        <w:rPr>
          <w:b/>
          <w:bCs/>
          <w:color w:val="000000" w:themeColor="text1"/>
          <w:sz w:val="22"/>
          <w:szCs w:val="22"/>
        </w:rPr>
        <w:t xml:space="preserve"> </w:t>
      </w:r>
      <w:r w:rsidR="00576029" w:rsidRPr="002629C1">
        <w:rPr>
          <w:bCs/>
          <w:color w:val="000000" w:themeColor="text1"/>
          <w:sz w:val="22"/>
          <w:szCs w:val="22"/>
        </w:rPr>
        <w:t>sol</w:t>
      </w:r>
      <w:r w:rsidR="002629C1" w:rsidRPr="002629C1">
        <w:rPr>
          <w:bCs/>
          <w:color w:val="000000" w:themeColor="text1"/>
          <w:sz w:val="22"/>
          <w:szCs w:val="22"/>
        </w:rPr>
        <w:t>i</w:t>
      </w:r>
      <w:r w:rsidR="00576029" w:rsidRPr="002629C1">
        <w:rPr>
          <w:bCs/>
          <w:color w:val="000000" w:themeColor="text1"/>
          <w:sz w:val="22"/>
          <w:szCs w:val="22"/>
        </w:rPr>
        <w:t>citó</w:t>
      </w:r>
      <w:r w:rsidR="002629C1" w:rsidRPr="002629C1">
        <w:rPr>
          <w:bCs/>
          <w:color w:val="000000" w:themeColor="text1"/>
          <w:sz w:val="22"/>
          <w:szCs w:val="22"/>
        </w:rPr>
        <w:t xml:space="preserve"> firmar el contrato de renovación de la concesión administrativa de servicio público modalidad taxi, </w:t>
      </w:r>
      <w:r w:rsidR="00431EBC" w:rsidRPr="002629C1">
        <w:rPr>
          <w:color w:val="000000" w:themeColor="text1"/>
          <w:sz w:val="22"/>
          <w:szCs w:val="22"/>
        </w:rPr>
        <w:t xml:space="preserve">placa </w:t>
      </w:r>
      <w:r w:rsidR="00064708">
        <w:rPr>
          <w:b/>
          <w:bCs/>
          <w:color w:val="000000" w:themeColor="text1"/>
          <w:sz w:val="22"/>
          <w:szCs w:val="22"/>
        </w:rPr>
        <w:t>TSJ-XXX</w:t>
      </w:r>
      <w:r w:rsidR="00431EBC" w:rsidRPr="002629C1">
        <w:rPr>
          <w:color w:val="000000" w:themeColor="text1"/>
          <w:sz w:val="22"/>
          <w:szCs w:val="22"/>
        </w:rPr>
        <w:t>.</w:t>
      </w:r>
      <w:r w:rsidR="00431EBC" w:rsidRPr="002629C1">
        <w:rPr>
          <w:color w:val="000000" w:themeColor="text1"/>
          <w:sz w:val="22"/>
          <w:szCs w:val="22"/>
          <w:lang w:val="es-ES" w:eastAsia="es-ES"/>
        </w:rPr>
        <w:t xml:space="preserve"> (Léanse los folios </w:t>
      </w:r>
      <w:r w:rsidR="0061256D" w:rsidRPr="002629C1">
        <w:rPr>
          <w:color w:val="000000" w:themeColor="text1"/>
          <w:sz w:val="22"/>
          <w:szCs w:val="22"/>
          <w:lang w:val="es-ES" w:eastAsia="es-ES"/>
        </w:rPr>
        <w:t xml:space="preserve">del </w:t>
      </w:r>
      <w:r w:rsidR="002629C1" w:rsidRPr="002629C1">
        <w:rPr>
          <w:color w:val="000000" w:themeColor="text1"/>
          <w:sz w:val="22"/>
          <w:szCs w:val="22"/>
          <w:lang w:val="es-ES" w:eastAsia="es-ES"/>
        </w:rPr>
        <w:t>25</w:t>
      </w:r>
      <w:r w:rsidR="007766C2" w:rsidRPr="002629C1">
        <w:rPr>
          <w:color w:val="000000" w:themeColor="text1"/>
          <w:sz w:val="22"/>
          <w:szCs w:val="22"/>
          <w:lang w:val="es-ES" w:eastAsia="es-ES"/>
        </w:rPr>
        <w:t xml:space="preserve"> </w:t>
      </w:r>
      <w:r w:rsidR="00431EBC" w:rsidRPr="002629C1">
        <w:rPr>
          <w:color w:val="000000" w:themeColor="text1"/>
          <w:sz w:val="22"/>
          <w:szCs w:val="22"/>
          <w:lang w:val="es-ES" w:eastAsia="es-ES"/>
        </w:rPr>
        <w:t xml:space="preserve">al </w:t>
      </w:r>
      <w:r w:rsidR="002629C1" w:rsidRPr="002629C1">
        <w:rPr>
          <w:color w:val="000000" w:themeColor="text1"/>
          <w:sz w:val="22"/>
          <w:szCs w:val="22"/>
          <w:lang w:val="es-ES" w:eastAsia="es-ES"/>
        </w:rPr>
        <w:t>2</w:t>
      </w:r>
      <w:r w:rsidR="007766C2" w:rsidRPr="002629C1">
        <w:rPr>
          <w:color w:val="000000" w:themeColor="text1"/>
          <w:sz w:val="22"/>
          <w:szCs w:val="22"/>
          <w:lang w:val="es-ES" w:eastAsia="es-ES"/>
        </w:rPr>
        <w:t>9</w:t>
      </w:r>
      <w:r w:rsidR="00431EBC" w:rsidRPr="002629C1">
        <w:rPr>
          <w:color w:val="000000" w:themeColor="text1"/>
          <w:sz w:val="22"/>
          <w:szCs w:val="22"/>
          <w:lang w:val="es-ES" w:eastAsia="es-ES"/>
        </w:rPr>
        <w:t xml:space="preserve"> del expediente administrativo TAT-</w:t>
      </w:r>
      <w:r w:rsidR="008353C2" w:rsidRPr="002629C1">
        <w:rPr>
          <w:color w:val="000000" w:themeColor="text1"/>
          <w:sz w:val="22"/>
          <w:szCs w:val="22"/>
          <w:lang w:val="es-ES" w:eastAsia="es-ES"/>
        </w:rPr>
        <w:t>390</w:t>
      </w:r>
      <w:r w:rsidR="008353C2" w:rsidRPr="002629C1">
        <w:rPr>
          <w:color w:val="000000" w:themeColor="text1"/>
          <w:lang w:val="es-ES" w:eastAsia="es-ES"/>
        </w:rPr>
        <w:t>-15</w:t>
      </w:r>
      <w:r w:rsidR="00431EBC" w:rsidRPr="002629C1">
        <w:rPr>
          <w:color w:val="000000" w:themeColor="text1"/>
          <w:lang w:val="es-ES" w:eastAsia="es-ES"/>
        </w:rPr>
        <w:t>)</w:t>
      </w:r>
    </w:p>
    <w:p w:rsidR="002629C1" w:rsidRPr="001A7803" w:rsidRDefault="00431EBC" w:rsidP="007766C2">
      <w:pPr>
        <w:kinsoku w:val="0"/>
        <w:overflowPunct w:val="0"/>
        <w:ind w:left="0" w:right="0"/>
        <w:textAlignment w:val="baseline"/>
        <w:rPr>
          <w:b/>
          <w:color w:val="000000" w:themeColor="text1"/>
          <w:sz w:val="22"/>
          <w:szCs w:val="22"/>
        </w:rPr>
      </w:pPr>
      <w:r w:rsidRPr="001A7803">
        <w:rPr>
          <w:b/>
          <w:color w:val="000000" w:themeColor="text1"/>
          <w:sz w:val="22"/>
          <w:szCs w:val="22"/>
        </w:rPr>
        <w:t>B.-</w:t>
      </w:r>
      <w:r w:rsidRPr="001A7803">
        <w:rPr>
          <w:color w:val="000000" w:themeColor="text1"/>
          <w:sz w:val="22"/>
          <w:szCs w:val="22"/>
        </w:rPr>
        <w:t xml:space="preserve"> </w:t>
      </w:r>
      <w:r w:rsidR="002629C1" w:rsidRPr="001A7803">
        <w:rPr>
          <w:color w:val="000000" w:themeColor="text1"/>
          <w:sz w:val="22"/>
          <w:szCs w:val="22"/>
        </w:rPr>
        <w:t xml:space="preserve">La Junta Directiva del Consejo de Transporte Público, en el </w:t>
      </w:r>
      <w:r w:rsidR="003A6953" w:rsidRPr="001A7803">
        <w:rPr>
          <w:b/>
          <w:color w:val="000000" w:themeColor="text1"/>
          <w:sz w:val="22"/>
          <w:szCs w:val="22"/>
        </w:rPr>
        <w:t>Artículo 8.11 de la Sesión Ordinaria 23-2015 del 29 de abril del 2015</w:t>
      </w:r>
      <w:r w:rsidR="002629C1" w:rsidRPr="001A7803">
        <w:rPr>
          <w:color w:val="000000" w:themeColor="text1"/>
          <w:sz w:val="22"/>
          <w:szCs w:val="22"/>
        </w:rPr>
        <w:t>, conoce el informe emitido por la Dirección de Asuntos Jurídicos número DAJ-2015-</w:t>
      </w:r>
      <w:r w:rsidR="003A6953" w:rsidRPr="001A7803">
        <w:rPr>
          <w:color w:val="000000" w:themeColor="text1"/>
          <w:sz w:val="22"/>
          <w:szCs w:val="22"/>
        </w:rPr>
        <w:t>001392</w:t>
      </w:r>
      <w:r w:rsidR="002629C1" w:rsidRPr="001A7803">
        <w:rPr>
          <w:color w:val="000000" w:themeColor="text1"/>
          <w:sz w:val="22"/>
          <w:szCs w:val="22"/>
        </w:rPr>
        <w:t xml:space="preserve"> del </w:t>
      </w:r>
      <w:r w:rsidR="003A6953" w:rsidRPr="001A7803">
        <w:rPr>
          <w:color w:val="000000" w:themeColor="text1"/>
          <w:sz w:val="22"/>
          <w:szCs w:val="22"/>
        </w:rPr>
        <w:t>23</w:t>
      </w:r>
      <w:r w:rsidR="002629C1" w:rsidRPr="001A7803">
        <w:rPr>
          <w:color w:val="000000" w:themeColor="text1"/>
          <w:sz w:val="22"/>
          <w:szCs w:val="22"/>
        </w:rPr>
        <w:t xml:space="preserve"> de </w:t>
      </w:r>
      <w:r w:rsidR="003A6953" w:rsidRPr="001A7803">
        <w:rPr>
          <w:color w:val="000000" w:themeColor="text1"/>
          <w:sz w:val="22"/>
          <w:szCs w:val="22"/>
        </w:rPr>
        <w:t>abril</w:t>
      </w:r>
      <w:r w:rsidR="002629C1" w:rsidRPr="001A7803">
        <w:rPr>
          <w:color w:val="000000" w:themeColor="text1"/>
          <w:sz w:val="22"/>
          <w:szCs w:val="22"/>
        </w:rPr>
        <w:t xml:space="preserve"> del 2015, acoge las recomendaciones del informe y acuerda denegar la solicitud de </w:t>
      </w:r>
      <w:r w:rsidR="003A6953" w:rsidRPr="001A7803">
        <w:rPr>
          <w:bCs/>
          <w:color w:val="000000" w:themeColor="text1"/>
          <w:sz w:val="22"/>
          <w:szCs w:val="22"/>
        </w:rPr>
        <w:t xml:space="preserve">firmar el Contrato de Renovación de la concesión administrativa de servicio público modalidad taxi, </w:t>
      </w:r>
      <w:r w:rsidR="003A6953" w:rsidRPr="001A7803">
        <w:rPr>
          <w:color w:val="000000" w:themeColor="text1"/>
          <w:sz w:val="22"/>
          <w:szCs w:val="22"/>
        </w:rPr>
        <w:t xml:space="preserve">placa </w:t>
      </w:r>
      <w:r w:rsidR="00064708">
        <w:rPr>
          <w:b/>
          <w:bCs/>
          <w:color w:val="000000" w:themeColor="text1"/>
          <w:sz w:val="22"/>
          <w:szCs w:val="22"/>
        </w:rPr>
        <w:t>TSJ-XXX</w:t>
      </w:r>
      <w:r w:rsidR="003A6953" w:rsidRPr="001A7803">
        <w:rPr>
          <w:color w:val="000000" w:themeColor="text1"/>
          <w:sz w:val="22"/>
          <w:szCs w:val="22"/>
        </w:rPr>
        <w:t>, por intermedio del apoderado generalísimo sin límite de suma del concesionario</w:t>
      </w:r>
      <w:r w:rsidR="002629C1" w:rsidRPr="001A7803">
        <w:rPr>
          <w:color w:val="000000" w:themeColor="text1"/>
          <w:sz w:val="22"/>
          <w:szCs w:val="22"/>
        </w:rPr>
        <w:t xml:space="preserve">. </w:t>
      </w:r>
      <w:r w:rsidR="002629C1" w:rsidRPr="001A7803">
        <w:rPr>
          <w:color w:val="000000" w:themeColor="text1"/>
          <w:sz w:val="22"/>
          <w:szCs w:val="22"/>
          <w:lang w:val="es-ES" w:eastAsia="es-ES"/>
        </w:rPr>
        <w:t xml:space="preserve">(Léanse los folios </w:t>
      </w:r>
      <w:r w:rsidR="003A6953" w:rsidRPr="001A7803">
        <w:rPr>
          <w:color w:val="000000" w:themeColor="text1"/>
          <w:sz w:val="22"/>
          <w:szCs w:val="22"/>
          <w:lang w:val="es-ES" w:eastAsia="es-ES"/>
        </w:rPr>
        <w:t>15</w:t>
      </w:r>
      <w:r w:rsidR="002629C1" w:rsidRPr="001A7803">
        <w:rPr>
          <w:color w:val="000000" w:themeColor="text1"/>
          <w:sz w:val="22"/>
          <w:szCs w:val="22"/>
          <w:lang w:val="es-ES" w:eastAsia="es-ES"/>
        </w:rPr>
        <w:t xml:space="preserve"> al </w:t>
      </w:r>
      <w:r w:rsidR="003A6953" w:rsidRPr="001A7803">
        <w:rPr>
          <w:color w:val="000000" w:themeColor="text1"/>
          <w:sz w:val="22"/>
          <w:szCs w:val="22"/>
          <w:lang w:val="es-ES" w:eastAsia="es-ES"/>
        </w:rPr>
        <w:t>18</w:t>
      </w:r>
      <w:r w:rsidR="002629C1" w:rsidRPr="001A7803">
        <w:rPr>
          <w:color w:val="000000" w:themeColor="text1"/>
          <w:sz w:val="22"/>
          <w:szCs w:val="22"/>
          <w:lang w:val="es-ES" w:eastAsia="es-ES"/>
        </w:rPr>
        <w:t xml:space="preserve"> del expediente administrativo TAT-390-15)</w:t>
      </w:r>
    </w:p>
    <w:p w:rsidR="002629C1" w:rsidRPr="001A7803" w:rsidRDefault="002629C1" w:rsidP="007766C2">
      <w:pPr>
        <w:kinsoku w:val="0"/>
        <w:overflowPunct w:val="0"/>
        <w:ind w:left="0" w:right="0"/>
        <w:textAlignment w:val="baseline"/>
        <w:rPr>
          <w:b/>
          <w:color w:val="000000" w:themeColor="text1"/>
          <w:sz w:val="22"/>
          <w:szCs w:val="22"/>
        </w:rPr>
      </w:pPr>
    </w:p>
    <w:p w:rsidR="007766C2" w:rsidRPr="00674F00" w:rsidRDefault="00431EBC" w:rsidP="007766C2">
      <w:pPr>
        <w:kinsoku w:val="0"/>
        <w:overflowPunct w:val="0"/>
        <w:ind w:left="0" w:right="0"/>
        <w:textAlignment w:val="baseline"/>
        <w:rPr>
          <w:i/>
          <w:color w:val="000000" w:themeColor="text1"/>
        </w:rPr>
      </w:pPr>
      <w:r w:rsidRPr="00DE71AC">
        <w:rPr>
          <w:rStyle w:val="CharacterStyle1"/>
          <w:b/>
          <w:bCs/>
          <w:color w:val="000000" w:themeColor="text1"/>
          <w:spacing w:val="3"/>
          <w:sz w:val="22"/>
          <w:szCs w:val="22"/>
        </w:rPr>
        <w:t>C.-</w:t>
      </w:r>
      <w:r w:rsidR="002629C1" w:rsidRPr="00DE71AC">
        <w:rPr>
          <w:rStyle w:val="CharacterStyle1"/>
          <w:b/>
          <w:bCs/>
          <w:color w:val="000000" w:themeColor="text1"/>
          <w:spacing w:val="3"/>
          <w:sz w:val="22"/>
          <w:szCs w:val="22"/>
        </w:rPr>
        <w:t xml:space="preserve"> </w:t>
      </w:r>
      <w:r w:rsidR="002629C1" w:rsidRPr="00DE71AC">
        <w:rPr>
          <w:color w:val="000000" w:themeColor="text1"/>
          <w:sz w:val="22"/>
          <w:szCs w:val="22"/>
        </w:rPr>
        <w:t xml:space="preserve">El </w:t>
      </w:r>
      <w:r w:rsidR="000C145E" w:rsidRPr="00DE71AC">
        <w:rPr>
          <w:b/>
          <w:color w:val="000000" w:themeColor="text1"/>
          <w:sz w:val="22"/>
          <w:szCs w:val="22"/>
        </w:rPr>
        <w:t>12</w:t>
      </w:r>
      <w:r w:rsidR="002629C1" w:rsidRPr="00DE71AC">
        <w:rPr>
          <w:b/>
          <w:color w:val="000000" w:themeColor="text1"/>
          <w:sz w:val="22"/>
          <w:szCs w:val="22"/>
        </w:rPr>
        <w:t xml:space="preserve"> de </w:t>
      </w:r>
      <w:r w:rsidR="000C145E" w:rsidRPr="00DE71AC">
        <w:rPr>
          <w:b/>
          <w:color w:val="000000" w:themeColor="text1"/>
          <w:sz w:val="22"/>
          <w:szCs w:val="22"/>
        </w:rPr>
        <w:t>mayo</w:t>
      </w:r>
      <w:r w:rsidR="002629C1" w:rsidRPr="00DE71AC">
        <w:rPr>
          <w:b/>
          <w:color w:val="000000" w:themeColor="text1"/>
          <w:sz w:val="22"/>
          <w:szCs w:val="22"/>
        </w:rPr>
        <w:t xml:space="preserve"> del 2015</w:t>
      </w:r>
      <w:r w:rsidR="002629C1" w:rsidRPr="00DE71AC">
        <w:rPr>
          <w:color w:val="000000" w:themeColor="text1"/>
          <w:sz w:val="22"/>
          <w:szCs w:val="22"/>
        </w:rPr>
        <w:t xml:space="preserve">, </w:t>
      </w:r>
      <w:r w:rsidR="00064708">
        <w:rPr>
          <w:b/>
          <w:smallCaps/>
          <w:color w:val="000000" w:themeColor="text1"/>
          <w:sz w:val="22"/>
          <w:szCs w:val="22"/>
        </w:rPr>
        <w:t>FERG</w:t>
      </w:r>
      <w:r w:rsidR="002629C1" w:rsidRPr="00DE71AC">
        <w:rPr>
          <w:color w:val="000000" w:themeColor="text1"/>
          <w:sz w:val="22"/>
          <w:szCs w:val="22"/>
        </w:rPr>
        <w:t xml:space="preserve">, presenta ante el Consejo de Transporte Público, Recurso de Revocatoria con Apelación en Subsidio, en contra del </w:t>
      </w:r>
      <w:r w:rsidR="000C145E" w:rsidRPr="00DE71AC">
        <w:rPr>
          <w:b/>
          <w:color w:val="000000" w:themeColor="text1"/>
          <w:sz w:val="22"/>
          <w:szCs w:val="22"/>
        </w:rPr>
        <w:t xml:space="preserve">Artículo 8.11 de la Sesión Ordinaria 23-2015 </w:t>
      </w:r>
      <w:r w:rsidR="000C145E" w:rsidRPr="00DE71AC">
        <w:rPr>
          <w:b/>
          <w:color w:val="000000" w:themeColor="text1"/>
          <w:sz w:val="22"/>
          <w:szCs w:val="22"/>
        </w:rPr>
        <w:lastRenderedPageBreak/>
        <w:t>del 29 de abril del 2015</w:t>
      </w:r>
      <w:r w:rsidR="002629C1" w:rsidRPr="00DE71AC">
        <w:rPr>
          <w:color w:val="000000" w:themeColor="text1"/>
          <w:sz w:val="22"/>
          <w:szCs w:val="22"/>
        </w:rPr>
        <w:t>, adoptado por la Junta Directiva del Consejo de Transporte Público, alegando en resumen lo siguiente:</w:t>
      </w:r>
      <w:r w:rsidR="002629C1" w:rsidRPr="000C145E">
        <w:rPr>
          <w:color w:val="4F81BD" w:themeColor="accent1"/>
          <w:sz w:val="22"/>
          <w:szCs w:val="22"/>
        </w:rPr>
        <w:t xml:space="preserve"> </w:t>
      </w:r>
      <w:r w:rsidR="002629C1" w:rsidRPr="00674F00">
        <w:rPr>
          <w:b/>
          <w:i/>
          <w:color w:val="000000" w:themeColor="text1"/>
          <w:sz w:val="22"/>
          <w:szCs w:val="22"/>
        </w:rPr>
        <w:t>1)</w:t>
      </w:r>
      <w:r w:rsidR="00222987" w:rsidRPr="00674F00">
        <w:rPr>
          <w:b/>
          <w:i/>
          <w:color w:val="000000" w:themeColor="text1"/>
          <w:sz w:val="22"/>
          <w:szCs w:val="22"/>
        </w:rPr>
        <w:t xml:space="preserve"> </w:t>
      </w:r>
      <w:r w:rsidR="00222987" w:rsidRPr="00674F00">
        <w:rPr>
          <w:i/>
          <w:color w:val="000000" w:themeColor="text1"/>
          <w:sz w:val="22"/>
          <w:szCs w:val="22"/>
        </w:rPr>
        <w:t>Que el concesionario tiene imposibilidad de acudir a la formalización, por encontrarse privado de libertad.</w:t>
      </w:r>
      <w:r w:rsidR="002629C1" w:rsidRPr="00674F00">
        <w:rPr>
          <w:i/>
          <w:color w:val="000000" w:themeColor="text1"/>
          <w:spacing w:val="3"/>
        </w:rPr>
        <w:t xml:space="preserve"> </w:t>
      </w:r>
      <w:r w:rsidR="002629C1" w:rsidRPr="00674F00">
        <w:rPr>
          <w:b/>
          <w:i/>
          <w:color w:val="000000" w:themeColor="text1"/>
          <w:spacing w:val="3"/>
        </w:rPr>
        <w:t>2)</w:t>
      </w:r>
      <w:r w:rsidR="002629C1" w:rsidRPr="00674F00">
        <w:rPr>
          <w:i/>
          <w:color w:val="000000" w:themeColor="text1"/>
          <w:spacing w:val="3"/>
        </w:rPr>
        <w:t>.</w:t>
      </w:r>
      <w:r w:rsidR="00222987" w:rsidRPr="00674F00">
        <w:rPr>
          <w:i/>
          <w:color w:val="000000" w:themeColor="text1"/>
          <w:spacing w:val="3"/>
        </w:rPr>
        <w:t xml:space="preserve"> </w:t>
      </w:r>
      <w:r w:rsidR="00832DA1" w:rsidRPr="00674F00">
        <w:rPr>
          <w:i/>
          <w:color w:val="000000" w:themeColor="text1"/>
          <w:spacing w:val="3"/>
        </w:rPr>
        <w:t xml:space="preserve">Que el concesionario para adquirir el vehículo con el que se brinda el servicio, debió hipotecar la casa, que es el patrimonio familiar. </w:t>
      </w:r>
      <w:r w:rsidR="002629C1" w:rsidRPr="00674F00">
        <w:rPr>
          <w:i/>
          <w:color w:val="000000" w:themeColor="text1"/>
          <w:spacing w:val="3"/>
        </w:rPr>
        <w:t xml:space="preserve"> </w:t>
      </w:r>
      <w:r w:rsidR="002629C1" w:rsidRPr="00674F00">
        <w:rPr>
          <w:b/>
          <w:i/>
          <w:color w:val="000000" w:themeColor="text1"/>
          <w:spacing w:val="3"/>
        </w:rPr>
        <w:t>3)</w:t>
      </w:r>
      <w:r w:rsidR="002629C1" w:rsidRPr="00674F00">
        <w:rPr>
          <w:i/>
          <w:color w:val="000000" w:themeColor="text1"/>
          <w:spacing w:val="3"/>
        </w:rPr>
        <w:t>.</w:t>
      </w:r>
      <w:r w:rsidR="00832DA1" w:rsidRPr="00674F00">
        <w:rPr>
          <w:i/>
          <w:color w:val="000000" w:themeColor="text1"/>
          <w:spacing w:val="3"/>
        </w:rPr>
        <w:t xml:space="preserve"> Que se está ante un caso de fuerza mayor, y que no debiera valorarse con la letra fría de la ley.</w:t>
      </w:r>
      <w:r w:rsidR="002629C1" w:rsidRPr="00674F00">
        <w:rPr>
          <w:i/>
          <w:color w:val="000000" w:themeColor="text1"/>
          <w:spacing w:val="3"/>
        </w:rPr>
        <w:t xml:space="preserve"> </w:t>
      </w:r>
      <w:r w:rsidR="002629C1" w:rsidRPr="00674F00">
        <w:rPr>
          <w:b/>
          <w:i/>
          <w:color w:val="000000" w:themeColor="text1"/>
          <w:spacing w:val="3"/>
        </w:rPr>
        <w:t>4)</w:t>
      </w:r>
      <w:r w:rsidR="002629C1" w:rsidRPr="00674F00">
        <w:rPr>
          <w:i/>
          <w:color w:val="000000" w:themeColor="text1"/>
          <w:spacing w:val="4"/>
        </w:rPr>
        <w:t>.</w:t>
      </w:r>
      <w:r w:rsidR="00832DA1" w:rsidRPr="00674F00">
        <w:rPr>
          <w:i/>
          <w:color w:val="000000" w:themeColor="text1"/>
          <w:spacing w:val="4"/>
        </w:rPr>
        <w:t xml:space="preserve"> Que debe existir proporcionalidad entre el hecho cometido y la sanción administrativa a imponer. </w:t>
      </w:r>
      <w:r w:rsidR="002629C1" w:rsidRPr="00674F00">
        <w:rPr>
          <w:b/>
          <w:i/>
          <w:color w:val="000000" w:themeColor="text1"/>
          <w:spacing w:val="4"/>
        </w:rPr>
        <w:t>5)</w:t>
      </w:r>
      <w:r w:rsidR="002629C1" w:rsidRPr="00674F00">
        <w:rPr>
          <w:i/>
          <w:color w:val="000000" w:themeColor="text1"/>
          <w:spacing w:val="2"/>
        </w:rPr>
        <w:t>.</w:t>
      </w:r>
      <w:r w:rsidR="00832DA1" w:rsidRPr="00674F00">
        <w:rPr>
          <w:i/>
          <w:color w:val="000000" w:themeColor="text1"/>
          <w:spacing w:val="2"/>
        </w:rPr>
        <w:t>la situación del concesionario en nada daña la moral o el orden público y se está limitando un derecho fundamental como el derecho al trabajo.</w:t>
      </w:r>
      <w:r w:rsidR="002629C1" w:rsidRPr="00674F00">
        <w:rPr>
          <w:i/>
          <w:color w:val="000000" w:themeColor="text1"/>
          <w:spacing w:val="2"/>
        </w:rPr>
        <w:t xml:space="preserve"> </w:t>
      </w:r>
      <w:r w:rsidR="002629C1" w:rsidRPr="00674F00">
        <w:rPr>
          <w:b/>
          <w:i/>
          <w:color w:val="000000" w:themeColor="text1"/>
          <w:spacing w:val="4"/>
        </w:rPr>
        <w:t>6)</w:t>
      </w:r>
      <w:r w:rsidR="002629C1" w:rsidRPr="00674F00">
        <w:rPr>
          <w:i/>
          <w:color w:val="000000" w:themeColor="text1"/>
          <w:spacing w:val="3"/>
        </w:rPr>
        <w:t>.</w:t>
      </w:r>
      <w:r w:rsidR="00E86D5E" w:rsidRPr="00674F00">
        <w:rPr>
          <w:i/>
          <w:color w:val="000000" w:themeColor="text1"/>
          <w:spacing w:val="3"/>
        </w:rPr>
        <w:t xml:space="preserve"> Que a la hora de resolver se tomen en cuenta no sólo la letra de la ley, sino también los principios de razonabilidad, proporcionalidad y justicia.</w:t>
      </w:r>
      <w:r w:rsidR="002629C1" w:rsidRPr="00674F00">
        <w:rPr>
          <w:i/>
          <w:color w:val="000000" w:themeColor="text1"/>
          <w:spacing w:val="3"/>
        </w:rPr>
        <w:t xml:space="preserve"> </w:t>
      </w:r>
      <w:r w:rsidR="002629C1" w:rsidRPr="00674F00">
        <w:rPr>
          <w:b/>
          <w:i/>
          <w:color w:val="000000" w:themeColor="text1"/>
          <w:spacing w:val="4"/>
        </w:rPr>
        <w:t>7)</w:t>
      </w:r>
      <w:r w:rsidR="002629C1" w:rsidRPr="00674F00">
        <w:rPr>
          <w:i/>
          <w:color w:val="000000" w:themeColor="text1"/>
        </w:rPr>
        <w:t>.</w:t>
      </w:r>
      <w:r w:rsidR="00E86D5E" w:rsidRPr="00674F00">
        <w:rPr>
          <w:i/>
          <w:color w:val="000000" w:themeColor="text1"/>
        </w:rPr>
        <w:t xml:space="preserve"> Solicita se revoque el acuerdo impugnado, o en su defecto se establezcan los mecanismos y medios legales para que el concesionario </w:t>
      </w:r>
      <w:r w:rsidR="00674F00">
        <w:rPr>
          <w:i/>
          <w:color w:val="000000" w:themeColor="text1"/>
        </w:rPr>
        <w:t>pueda</w:t>
      </w:r>
      <w:r w:rsidR="00E86D5E" w:rsidRPr="00674F00">
        <w:rPr>
          <w:i/>
          <w:color w:val="000000" w:themeColor="text1"/>
        </w:rPr>
        <w:t xml:space="preserve">hacer frente a su deber para con la Administración sin perder el derecho de concesionario de la placa de taxi TSJ </w:t>
      </w:r>
      <w:r w:rsidR="00064708">
        <w:rPr>
          <w:i/>
          <w:color w:val="000000" w:themeColor="text1"/>
        </w:rPr>
        <w:t>XXX</w:t>
      </w:r>
      <w:r w:rsidR="00E86D5E" w:rsidRPr="00674F00">
        <w:rPr>
          <w:i/>
          <w:color w:val="000000" w:themeColor="text1"/>
        </w:rPr>
        <w:t xml:space="preserve"> </w:t>
      </w:r>
      <w:r w:rsidR="002629C1" w:rsidRPr="00674F00">
        <w:rPr>
          <w:i/>
          <w:color w:val="000000" w:themeColor="text1"/>
        </w:rPr>
        <w:t xml:space="preserve">(…)” (Léanse los folios del </w:t>
      </w:r>
      <w:r w:rsidR="00222987" w:rsidRPr="00674F00">
        <w:rPr>
          <w:i/>
          <w:color w:val="000000" w:themeColor="text1"/>
        </w:rPr>
        <w:t>88</w:t>
      </w:r>
      <w:r w:rsidR="002629C1" w:rsidRPr="00674F00">
        <w:rPr>
          <w:i/>
          <w:color w:val="000000" w:themeColor="text1"/>
        </w:rPr>
        <w:t xml:space="preserve"> al </w:t>
      </w:r>
      <w:r w:rsidR="00222987" w:rsidRPr="00674F00">
        <w:rPr>
          <w:i/>
          <w:color w:val="000000" w:themeColor="text1"/>
        </w:rPr>
        <w:t>98</w:t>
      </w:r>
      <w:r w:rsidR="002629C1" w:rsidRPr="00674F00">
        <w:rPr>
          <w:i/>
          <w:color w:val="000000" w:themeColor="text1"/>
        </w:rPr>
        <w:t xml:space="preserve"> del expediente administrativo TAT-390-15) </w:t>
      </w:r>
    </w:p>
    <w:p w:rsidR="001A7803" w:rsidRDefault="001A7803" w:rsidP="007766C2">
      <w:pPr>
        <w:kinsoku w:val="0"/>
        <w:overflowPunct w:val="0"/>
        <w:ind w:left="0" w:right="0"/>
        <w:textAlignment w:val="baseline"/>
        <w:rPr>
          <w:i/>
          <w:color w:val="4F81BD" w:themeColor="accent1"/>
        </w:rPr>
      </w:pPr>
    </w:p>
    <w:p w:rsidR="007766C2" w:rsidRPr="0079645C" w:rsidRDefault="00431EBC" w:rsidP="007766C2">
      <w:pPr>
        <w:kinsoku w:val="0"/>
        <w:overflowPunct w:val="0"/>
        <w:ind w:left="0" w:right="0"/>
        <w:textAlignment w:val="baseline"/>
        <w:rPr>
          <w:color w:val="000000" w:themeColor="text1"/>
          <w:sz w:val="22"/>
          <w:szCs w:val="22"/>
        </w:rPr>
      </w:pPr>
      <w:r w:rsidRPr="0079645C">
        <w:rPr>
          <w:b/>
          <w:color w:val="000000" w:themeColor="text1"/>
          <w:sz w:val="22"/>
          <w:szCs w:val="22"/>
        </w:rPr>
        <w:t>D</w:t>
      </w:r>
      <w:r w:rsidR="00B67DC7" w:rsidRPr="0079645C">
        <w:rPr>
          <w:b/>
          <w:color w:val="000000" w:themeColor="text1"/>
          <w:sz w:val="22"/>
          <w:szCs w:val="22"/>
        </w:rPr>
        <w:t>.-</w:t>
      </w:r>
      <w:r w:rsidR="00B67DC7" w:rsidRPr="0079645C">
        <w:rPr>
          <w:rStyle w:val="CharacterStyle1"/>
          <w:color w:val="000000" w:themeColor="text1"/>
          <w:spacing w:val="6"/>
          <w:sz w:val="22"/>
          <w:szCs w:val="22"/>
        </w:rPr>
        <w:t xml:space="preserve"> </w:t>
      </w:r>
      <w:r w:rsidR="002629C1" w:rsidRPr="0079645C">
        <w:rPr>
          <w:color w:val="000000" w:themeColor="text1"/>
          <w:sz w:val="22"/>
          <w:szCs w:val="22"/>
        </w:rPr>
        <w:t xml:space="preserve">La Junta Directiva del Consejo de Transporte Público, en el </w:t>
      </w:r>
      <w:r w:rsidR="002629C1" w:rsidRPr="0079645C">
        <w:rPr>
          <w:b/>
          <w:color w:val="000000" w:themeColor="text1"/>
          <w:sz w:val="22"/>
          <w:szCs w:val="22"/>
        </w:rPr>
        <w:t>Artículo 7.</w:t>
      </w:r>
      <w:r w:rsidR="00464CDC" w:rsidRPr="0079645C">
        <w:rPr>
          <w:b/>
          <w:color w:val="000000" w:themeColor="text1"/>
          <w:sz w:val="22"/>
          <w:szCs w:val="22"/>
        </w:rPr>
        <w:t>7</w:t>
      </w:r>
      <w:r w:rsidR="002629C1" w:rsidRPr="0079645C">
        <w:rPr>
          <w:b/>
          <w:color w:val="000000" w:themeColor="text1"/>
          <w:sz w:val="22"/>
          <w:szCs w:val="22"/>
        </w:rPr>
        <w:t xml:space="preserve"> de la Sesión Ordinaria </w:t>
      </w:r>
      <w:r w:rsidR="00464CDC" w:rsidRPr="0079645C">
        <w:rPr>
          <w:b/>
          <w:color w:val="000000" w:themeColor="text1"/>
          <w:sz w:val="22"/>
          <w:szCs w:val="22"/>
        </w:rPr>
        <w:t>60</w:t>
      </w:r>
      <w:r w:rsidR="002629C1" w:rsidRPr="0079645C">
        <w:rPr>
          <w:b/>
          <w:color w:val="000000" w:themeColor="text1"/>
          <w:sz w:val="22"/>
          <w:szCs w:val="22"/>
        </w:rPr>
        <w:t>-2015</w:t>
      </w:r>
      <w:r w:rsidR="002629C1" w:rsidRPr="0079645C">
        <w:rPr>
          <w:color w:val="000000" w:themeColor="text1"/>
          <w:sz w:val="22"/>
          <w:szCs w:val="22"/>
        </w:rPr>
        <w:t xml:space="preserve"> </w:t>
      </w:r>
      <w:r w:rsidR="002629C1" w:rsidRPr="0079645C">
        <w:rPr>
          <w:b/>
          <w:color w:val="000000" w:themeColor="text1"/>
          <w:sz w:val="22"/>
          <w:szCs w:val="22"/>
        </w:rPr>
        <w:t xml:space="preserve">del </w:t>
      </w:r>
      <w:r w:rsidR="00464CDC" w:rsidRPr="0079645C">
        <w:rPr>
          <w:b/>
          <w:color w:val="000000" w:themeColor="text1"/>
          <w:sz w:val="22"/>
          <w:szCs w:val="22"/>
        </w:rPr>
        <w:t>28</w:t>
      </w:r>
      <w:r w:rsidR="002629C1" w:rsidRPr="0079645C">
        <w:rPr>
          <w:b/>
          <w:color w:val="000000" w:themeColor="text1"/>
          <w:sz w:val="22"/>
          <w:szCs w:val="22"/>
        </w:rPr>
        <w:t xml:space="preserve"> de octubre del 2015</w:t>
      </w:r>
      <w:r w:rsidR="002629C1" w:rsidRPr="0079645C">
        <w:rPr>
          <w:color w:val="000000" w:themeColor="text1"/>
          <w:sz w:val="22"/>
          <w:szCs w:val="22"/>
        </w:rPr>
        <w:t>, conoce el informe emitido</w:t>
      </w:r>
      <w:r w:rsidR="002629C1" w:rsidRPr="00464CDC">
        <w:rPr>
          <w:color w:val="000000" w:themeColor="text1"/>
          <w:sz w:val="22"/>
          <w:szCs w:val="22"/>
        </w:rPr>
        <w:t xml:space="preserve"> por la Dirección de Asuntos Jurídicos número </w:t>
      </w:r>
      <w:r w:rsidR="002629C1" w:rsidRPr="00464CDC">
        <w:rPr>
          <w:b/>
          <w:color w:val="000000" w:themeColor="text1"/>
          <w:sz w:val="22"/>
          <w:szCs w:val="22"/>
        </w:rPr>
        <w:t>2015-</w:t>
      </w:r>
      <w:r w:rsidR="00464CDC" w:rsidRPr="00464CDC">
        <w:rPr>
          <w:b/>
          <w:color w:val="000000" w:themeColor="text1"/>
          <w:sz w:val="22"/>
          <w:szCs w:val="22"/>
        </w:rPr>
        <w:t>003594</w:t>
      </w:r>
      <w:r w:rsidR="002629C1" w:rsidRPr="00464CDC">
        <w:rPr>
          <w:b/>
          <w:color w:val="000000" w:themeColor="text1"/>
          <w:sz w:val="22"/>
          <w:szCs w:val="22"/>
        </w:rPr>
        <w:t xml:space="preserve"> </w:t>
      </w:r>
      <w:r w:rsidR="002629C1" w:rsidRPr="00464CDC">
        <w:rPr>
          <w:color w:val="000000" w:themeColor="text1"/>
          <w:sz w:val="22"/>
          <w:szCs w:val="22"/>
        </w:rPr>
        <w:t xml:space="preserve">del </w:t>
      </w:r>
      <w:r w:rsidR="00464CDC" w:rsidRPr="00464CDC">
        <w:rPr>
          <w:color w:val="000000" w:themeColor="text1"/>
          <w:sz w:val="22"/>
          <w:szCs w:val="22"/>
        </w:rPr>
        <w:t>20</w:t>
      </w:r>
      <w:r w:rsidR="002629C1" w:rsidRPr="00464CDC">
        <w:rPr>
          <w:color w:val="000000" w:themeColor="text1"/>
          <w:sz w:val="22"/>
          <w:szCs w:val="22"/>
        </w:rPr>
        <w:t xml:space="preserve"> de octubre del 2015</w:t>
      </w:r>
      <w:r w:rsidR="002629C1" w:rsidRPr="0079645C">
        <w:rPr>
          <w:color w:val="000000" w:themeColor="text1"/>
          <w:sz w:val="22"/>
          <w:szCs w:val="22"/>
        </w:rPr>
        <w:t>, y con fundamento en los motivos indicados en el Resultando Tercero de la presente resolución, rechaza el recurso de revocatoria y eleva la apelación en subsidio al Tribunal Administrativo de Transporte.</w:t>
      </w:r>
      <w:r w:rsidR="002629C1" w:rsidRPr="0079645C">
        <w:rPr>
          <w:color w:val="000000" w:themeColor="text1"/>
          <w:lang w:val="es-ES" w:eastAsia="es-ES"/>
        </w:rPr>
        <w:t xml:space="preserve"> (Léanse los folios 1 al </w:t>
      </w:r>
      <w:r w:rsidR="0079645C" w:rsidRPr="0079645C">
        <w:rPr>
          <w:color w:val="000000" w:themeColor="text1"/>
          <w:lang w:val="es-ES" w:eastAsia="es-ES"/>
        </w:rPr>
        <w:t>6</w:t>
      </w:r>
      <w:r w:rsidR="002629C1" w:rsidRPr="0079645C">
        <w:rPr>
          <w:color w:val="000000" w:themeColor="text1"/>
          <w:lang w:val="es-ES" w:eastAsia="es-ES"/>
        </w:rPr>
        <w:t xml:space="preserve"> del expediente administrativo TAT-390-15)</w:t>
      </w:r>
    </w:p>
    <w:p w:rsidR="007766C2" w:rsidRPr="001A3384" w:rsidRDefault="007766C2" w:rsidP="00960F7A">
      <w:pPr>
        <w:kinsoku w:val="0"/>
        <w:overflowPunct w:val="0"/>
        <w:ind w:left="0" w:right="0"/>
        <w:textAlignment w:val="baseline"/>
        <w:rPr>
          <w:color w:val="000000" w:themeColor="text1"/>
          <w:spacing w:val="6"/>
        </w:rPr>
      </w:pPr>
    </w:p>
    <w:p w:rsidR="00E86D5E" w:rsidRPr="002629C1" w:rsidRDefault="00E86D5E" w:rsidP="00E86D5E">
      <w:pPr>
        <w:pStyle w:val="Prrafodelista"/>
        <w:numPr>
          <w:ilvl w:val="0"/>
          <w:numId w:val="15"/>
        </w:numPr>
        <w:spacing w:line="276" w:lineRule="auto"/>
        <w:ind w:left="0" w:right="0" w:firstLine="0"/>
        <w:rPr>
          <w:b/>
          <w:color w:val="000000" w:themeColor="text1"/>
          <w:sz w:val="24"/>
          <w:szCs w:val="24"/>
        </w:rPr>
      </w:pPr>
      <w:r w:rsidRPr="00BB0507">
        <w:rPr>
          <w:b/>
          <w:color w:val="000000" w:themeColor="text1"/>
          <w:sz w:val="24"/>
          <w:szCs w:val="24"/>
        </w:rPr>
        <w:t>HECHOS</w:t>
      </w:r>
      <w:r>
        <w:rPr>
          <w:b/>
          <w:color w:val="000000" w:themeColor="text1"/>
          <w:sz w:val="24"/>
          <w:szCs w:val="24"/>
        </w:rPr>
        <w:t xml:space="preserve"> NO</w:t>
      </w:r>
      <w:r w:rsidRPr="00BB0507">
        <w:rPr>
          <w:b/>
          <w:color w:val="000000" w:themeColor="text1"/>
          <w:sz w:val="24"/>
          <w:szCs w:val="24"/>
        </w:rPr>
        <w:t xml:space="preserve"> PROBADOS. </w:t>
      </w:r>
      <w:r>
        <w:rPr>
          <w:b/>
          <w:color w:val="000000" w:themeColor="text1"/>
          <w:sz w:val="24"/>
          <w:szCs w:val="24"/>
        </w:rPr>
        <w:t>–</w:t>
      </w:r>
      <w:r w:rsidRPr="00BB0507">
        <w:rPr>
          <w:b/>
          <w:color w:val="000000" w:themeColor="text1"/>
          <w:sz w:val="24"/>
          <w:szCs w:val="24"/>
        </w:rPr>
        <w:t xml:space="preserve"> </w:t>
      </w:r>
      <w:r w:rsidRPr="00E86D5E">
        <w:rPr>
          <w:color w:val="000000" w:themeColor="text1"/>
          <w:sz w:val="24"/>
          <w:szCs w:val="24"/>
        </w:rPr>
        <w:t>N</w:t>
      </w:r>
      <w:r>
        <w:rPr>
          <w:color w:val="000000" w:themeColor="text1"/>
          <w:sz w:val="24"/>
          <w:szCs w:val="24"/>
        </w:rPr>
        <w:t>o existen hechos no probados de i</w:t>
      </w:r>
      <w:r w:rsidRPr="00E86D5E">
        <w:rPr>
          <w:color w:val="000000" w:themeColor="text1"/>
          <w:sz w:val="24"/>
          <w:szCs w:val="24"/>
        </w:rPr>
        <w:t>mportancia</w:t>
      </w:r>
      <w:r w:rsidRPr="00BB0507">
        <w:rPr>
          <w:color w:val="000000" w:themeColor="text1"/>
          <w:sz w:val="24"/>
          <w:szCs w:val="24"/>
        </w:rPr>
        <w:t xml:space="preserve"> para la decisión de este asunto</w:t>
      </w:r>
      <w:r w:rsidRPr="002629C1">
        <w:rPr>
          <w:color w:val="000000" w:themeColor="text1"/>
          <w:sz w:val="24"/>
          <w:szCs w:val="24"/>
        </w:rPr>
        <w:t xml:space="preserve">: </w:t>
      </w:r>
    </w:p>
    <w:p w:rsidR="00252C2C" w:rsidRPr="001A3384" w:rsidRDefault="00252C2C" w:rsidP="00B67DC7">
      <w:pPr>
        <w:widowControl w:val="0"/>
        <w:spacing w:line="276" w:lineRule="auto"/>
        <w:ind w:left="0" w:right="0"/>
        <w:rPr>
          <w:color w:val="000000" w:themeColor="text1"/>
        </w:rPr>
      </w:pPr>
    </w:p>
    <w:p w:rsidR="00AB506E" w:rsidRDefault="00E86D5E" w:rsidP="00AB506E">
      <w:pPr>
        <w:widowControl w:val="0"/>
        <w:spacing w:line="276" w:lineRule="auto"/>
        <w:ind w:left="0" w:right="0"/>
        <w:rPr>
          <w:color w:val="000000" w:themeColor="text1"/>
          <w:sz w:val="24"/>
          <w:szCs w:val="24"/>
        </w:rPr>
      </w:pPr>
      <w:r>
        <w:rPr>
          <w:b/>
          <w:color w:val="000000" w:themeColor="text1"/>
          <w:sz w:val="24"/>
          <w:szCs w:val="24"/>
        </w:rPr>
        <w:t>5</w:t>
      </w:r>
      <w:r w:rsidR="00B67DC7" w:rsidRPr="001A3384">
        <w:rPr>
          <w:b/>
          <w:color w:val="000000" w:themeColor="text1"/>
          <w:sz w:val="24"/>
          <w:szCs w:val="24"/>
        </w:rPr>
        <w:t xml:space="preserve">.- SOBRE EL </w:t>
      </w:r>
      <w:r w:rsidR="001A3384" w:rsidRPr="001A3384">
        <w:rPr>
          <w:b/>
          <w:color w:val="000000" w:themeColor="text1"/>
          <w:sz w:val="24"/>
          <w:szCs w:val="24"/>
        </w:rPr>
        <w:t xml:space="preserve">FONDO. </w:t>
      </w:r>
      <w:r w:rsidR="00211F51">
        <w:rPr>
          <w:b/>
          <w:color w:val="000000" w:themeColor="text1"/>
          <w:sz w:val="24"/>
          <w:szCs w:val="24"/>
        </w:rPr>
        <w:t>–</w:t>
      </w:r>
      <w:r w:rsidR="005052E6" w:rsidRPr="001A3384">
        <w:rPr>
          <w:color w:val="000000" w:themeColor="text1"/>
          <w:sz w:val="24"/>
          <w:szCs w:val="24"/>
        </w:rPr>
        <w:t xml:space="preserve"> </w:t>
      </w:r>
      <w:r w:rsidR="00211F51" w:rsidRPr="00211F51">
        <w:rPr>
          <w:b/>
          <w:color w:val="000000" w:themeColor="text1"/>
          <w:sz w:val="24"/>
          <w:szCs w:val="24"/>
        </w:rPr>
        <w:t xml:space="preserve">A) </w:t>
      </w:r>
      <w:r w:rsidR="00211F51" w:rsidRPr="00211F51">
        <w:rPr>
          <w:b/>
          <w:color w:val="000000" w:themeColor="text1"/>
          <w:sz w:val="24"/>
          <w:szCs w:val="24"/>
          <w:u w:val="single"/>
        </w:rPr>
        <w:t>E</w:t>
      </w:r>
      <w:r w:rsidR="00211F51">
        <w:rPr>
          <w:b/>
          <w:color w:val="000000" w:themeColor="text1"/>
          <w:sz w:val="24"/>
          <w:szCs w:val="24"/>
          <w:u w:val="single"/>
        </w:rPr>
        <w:t>n cuanto a</w:t>
      </w:r>
      <w:r w:rsidR="00211F51" w:rsidRPr="00211F51">
        <w:rPr>
          <w:b/>
          <w:color w:val="000000" w:themeColor="text1"/>
          <w:sz w:val="24"/>
          <w:szCs w:val="24"/>
          <w:u w:val="single"/>
        </w:rPr>
        <w:t>l Contrato de Renovación de Concesión</w:t>
      </w:r>
      <w:r w:rsidR="00211F51" w:rsidRPr="00211F51">
        <w:rPr>
          <w:b/>
          <w:color w:val="000000" w:themeColor="text1"/>
          <w:sz w:val="24"/>
          <w:szCs w:val="24"/>
        </w:rPr>
        <w:t>.</w:t>
      </w:r>
      <w:r w:rsidR="00211F51">
        <w:rPr>
          <w:color w:val="000000" w:themeColor="text1"/>
          <w:sz w:val="24"/>
          <w:szCs w:val="24"/>
        </w:rPr>
        <w:t xml:space="preserve"> </w:t>
      </w:r>
      <w:r w:rsidR="001A3384" w:rsidRPr="001A3384">
        <w:rPr>
          <w:color w:val="000000" w:themeColor="text1"/>
          <w:sz w:val="24"/>
          <w:szCs w:val="24"/>
        </w:rPr>
        <w:t xml:space="preserve">La concesión administrativa para brindar el servicio público de transporte remunerado de personas en la modalidad taxi, requiere la existencia de un contrato que se suscribe entre el representante estatal que otorga la concesión y el administrado adjudicado en el procedimiento de contratación respectivo.  De ahí que la renovación del contrato de concesión, requiera nuevamente la </w:t>
      </w:r>
      <w:r w:rsidR="00674F00" w:rsidRPr="001A3384">
        <w:rPr>
          <w:color w:val="000000" w:themeColor="text1"/>
          <w:sz w:val="24"/>
          <w:szCs w:val="24"/>
        </w:rPr>
        <w:t>suscri</w:t>
      </w:r>
      <w:r w:rsidR="00674F00">
        <w:rPr>
          <w:color w:val="000000" w:themeColor="text1"/>
          <w:sz w:val="24"/>
          <w:szCs w:val="24"/>
        </w:rPr>
        <w:t>p</w:t>
      </w:r>
      <w:r w:rsidR="00674F00" w:rsidRPr="001A3384">
        <w:rPr>
          <w:color w:val="000000" w:themeColor="text1"/>
          <w:sz w:val="24"/>
          <w:szCs w:val="24"/>
        </w:rPr>
        <w:t>ción</w:t>
      </w:r>
      <w:r w:rsidR="001A3384" w:rsidRPr="001A3384">
        <w:rPr>
          <w:color w:val="000000" w:themeColor="text1"/>
          <w:sz w:val="24"/>
          <w:szCs w:val="24"/>
        </w:rPr>
        <w:t xml:space="preserve"> de dicho documento por ambas partes</w:t>
      </w:r>
      <w:r w:rsidR="00AB506E">
        <w:rPr>
          <w:color w:val="000000" w:themeColor="text1"/>
          <w:sz w:val="24"/>
          <w:szCs w:val="24"/>
        </w:rPr>
        <w:t xml:space="preserve">; tal y como se establece en el artículo 38 de la </w:t>
      </w:r>
      <w:r w:rsidR="001A3384" w:rsidRPr="00AB506E">
        <w:rPr>
          <w:color w:val="000000" w:themeColor="text1"/>
          <w:sz w:val="24"/>
          <w:szCs w:val="24"/>
        </w:rPr>
        <w:t xml:space="preserve">Ley N. 7969 de </w:t>
      </w:r>
      <w:r w:rsidR="00AB506E" w:rsidRPr="00AB506E">
        <w:rPr>
          <w:color w:val="000000" w:themeColor="text1"/>
          <w:sz w:val="24"/>
          <w:szCs w:val="24"/>
        </w:rPr>
        <w:t>“Ley Reguladora del Servicio Público de Transporte Remunerado de Personas en Vehículos en la Modalidad de Taxi”</w:t>
      </w:r>
      <w:r w:rsidR="00AB506E">
        <w:rPr>
          <w:color w:val="000000" w:themeColor="text1"/>
          <w:sz w:val="24"/>
          <w:szCs w:val="24"/>
        </w:rPr>
        <w:t>:</w:t>
      </w:r>
    </w:p>
    <w:p w:rsidR="00AB506E" w:rsidRPr="00AB506E" w:rsidRDefault="00AB506E" w:rsidP="00AB506E">
      <w:pPr>
        <w:widowControl w:val="0"/>
        <w:spacing w:line="276" w:lineRule="auto"/>
        <w:ind w:left="0" w:right="0"/>
        <w:rPr>
          <w:color w:val="000000" w:themeColor="text1"/>
          <w:sz w:val="24"/>
          <w:szCs w:val="24"/>
        </w:rPr>
      </w:pPr>
    </w:p>
    <w:p w:rsidR="00AB506E" w:rsidRPr="00AB506E" w:rsidRDefault="00AB506E" w:rsidP="00AB506E">
      <w:pPr>
        <w:widowControl w:val="0"/>
        <w:rPr>
          <w:color w:val="000000"/>
        </w:rPr>
      </w:pPr>
      <w:r>
        <w:rPr>
          <w:color w:val="000000"/>
        </w:rPr>
        <w:t>“</w:t>
      </w:r>
      <w:r w:rsidRPr="00AB506E">
        <w:rPr>
          <w:color w:val="000000"/>
        </w:rPr>
        <w:t>ARTÍCULO 38.- Medio de formalización</w:t>
      </w:r>
    </w:p>
    <w:p w:rsidR="00AB506E" w:rsidRPr="00AB506E" w:rsidRDefault="00AB506E" w:rsidP="00AB506E">
      <w:pPr>
        <w:widowControl w:val="0"/>
        <w:rPr>
          <w:color w:val="000000"/>
        </w:rPr>
      </w:pPr>
      <w:r w:rsidRPr="00AB506E">
        <w:rPr>
          <w:color w:val="000000"/>
        </w:rPr>
        <w:t>El contrato de concesión se formalizará en un documento que especifique los derechos y las obligaciones de las partes contratantes, así como el régimen de sanciones y las causas que originan la cancelación de la concesión.</w:t>
      </w:r>
      <w:r>
        <w:rPr>
          <w:color w:val="000000"/>
        </w:rPr>
        <w:t>”</w:t>
      </w:r>
    </w:p>
    <w:p w:rsidR="00AB506E" w:rsidRPr="00AB506E" w:rsidRDefault="00AB506E" w:rsidP="00AB506E">
      <w:pPr>
        <w:widowControl w:val="0"/>
        <w:spacing w:line="276" w:lineRule="auto"/>
        <w:ind w:left="0" w:right="0"/>
        <w:rPr>
          <w:color w:val="000000" w:themeColor="text1"/>
          <w:sz w:val="24"/>
          <w:szCs w:val="24"/>
        </w:rPr>
      </w:pPr>
    </w:p>
    <w:p w:rsidR="00AB506E" w:rsidRDefault="007B50F9" w:rsidP="00AB506E">
      <w:pPr>
        <w:widowControl w:val="0"/>
        <w:spacing w:line="276" w:lineRule="auto"/>
        <w:ind w:left="0" w:right="0"/>
        <w:rPr>
          <w:color w:val="000000" w:themeColor="text1"/>
          <w:sz w:val="24"/>
          <w:szCs w:val="24"/>
        </w:rPr>
      </w:pPr>
      <w:r>
        <w:rPr>
          <w:color w:val="000000" w:themeColor="text1"/>
          <w:sz w:val="24"/>
          <w:szCs w:val="24"/>
        </w:rPr>
        <w:t>Ahora bien, en cuanto al plazo para acudir a la formalización del contrato de concesión, está previsto en el artículo 37 del mismo cuerpo legal, que dispone lo siguiente:</w:t>
      </w:r>
    </w:p>
    <w:p w:rsidR="007B50F9" w:rsidRDefault="007B50F9" w:rsidP="00AB506E">
      <w:pPr>
        <w:widowControl w:val="0"/>
        <w:spacing w:line="276" w:lineRule="auto"/>
        <w:ind w:left="0" w:right="0"/>
        <w:rPr>
          <w:color w:val="000000" w:themeColor="text1"/>
          <w:sz w:val="24"/>
          <w:szCs w:val="24"/>
        </w:rPr>
      </w:pPr>
    </w:p>
    <w:p w:rsidR="007B50F9" w:rsidRPr="007B50F9" w:rsidRDefault="007B50F9" w:rsidP="007B50F9">
      <w:pPr>
        <w:widowControl w:val="0"/>
        <w:rPr>
          <w:color w:val="000000"/>
        </w:rPr>
      </w:pPr>
      <w:r w:rsidRPr="007B50F9">
        <w:rPr>
          <w:color w:val="000000"/>
        </w:rPr>
        <w:t>ARTÍCULO 37.- Plazo</w:t>
      </w:r>
    </w:p>
    <w:p w:rsidR="007B50F9" w:rsidRPr="007B50F9" w:rsidRDefault="007B50F9" w:rsidP="007B50F9">
      <w:pPr>
        <w:widowControl w:val="0"/>
        <w:rPr>
          <w:color w:val="000000"/>
        </w:rPr>
      </w:pPr>
      <w:r w:rsidRPr="007B50F9">
        <w:rPr>
          <w:color w:val="000000"/>
        </w:rPr>
        <w:t>Notificado formalmente el acto de adjudicación de la concesión del servicio de taxi, el concesionario cuenta con un plazo de treinta días naturales, para formalizar el contrato concesión y rendir una garantía de cumplimiento, que será equivalente a dos veces el salario base determinado en el artículo 2 de la Ley No. 7337, de 5 de mayo de 1993.</w:t>
      </w:r>
    </w:p>
    <w:p w:rsidR="007B50F9" w:rsidRDefault="007B50F9" w:rsidP="00AB506E">
      <w:pPr>
        <w:widowControl w:val="0"/>
        <w:spacing w:line="276" w:lineRule="auto"/>
        <w:ind w:left="0" w:right="0"/>
        <w:rPr>
          <w:color w:val="000000" w:themeColor="text1"/>
          <w:sz w:val="24"/>
          <w:szCs w:val="24"/>
        </w:rPr>
      </w:pPr>
    </w:p>
    <w:p w:rsidR="00AD4B00" w:rsidRDefault="007B50F9" w:rsidP="00AB506E">
      <w:pPr>
        <w:widowControl w:val="0"/>
        <w:spacing w:line="276" w:lineRule="auto"/>
        <w:ind w:left="0" w:right="0"/>
        <w:rPr>
          <w:color w:val="000000" w:themeColor="text1"/>
          <w:sz w:val="24"/>
          <w:szCs w:val="24"/>
        </w:rPr>
      </w:pPr>
      <w:r>
        <w:rPr>
          <w:color w:val="000000" w:themeColor="text1"/>
          <w:sz w:val="24"/>
          <w:szCs w:val="24"/>
        </w:rPr>
        <w:t xml:space="preserve">Este plazo es importante, porque si bien la adjudicación o en este caso el acuerdo de renovación contractual, es un acto que valida la contratación, su eficacia está sujeta a la firma </w:t>
      </w:r>
      <w:r>
        <w:rPr>
          <w:color w:val="000000" w:themeColor="text1"/>
          <w:sz w:val="24"/>
          <w:szCs w:val="24"/>
        </w:rPr>
        <w:lastRenderedPageBreak/>
        <w:t>o formalización del respectivo contrato</w:t>
      </w:r>
      <w:r w:rsidR="00AD4B00">
        <w:rPr>
          <w:color w:val="000000" w:themeColor="text1"/>
          <w:sz w:val="24"/>
          <w:szCs w:val="24"/>
        </w:rPr>
        <w:t>.</w:t>
      </w:r>
    </w:p>
    <w:p w:rsidR="00AD4B00" w:rsidRDefault="00AD4B00" w:rsidP="00AB506E">
      <w:pPr>
        <w:widowControl w:val="0"/>
        <w:spacing w:line="276" w:lineRule="auto"/>
        <w:ind w:left="0" w:right="0"/>
        <w:rPr>
          <w:color w:val="000000" w:themeColor="text1"/>
          <w:sz w:val="24"/>
          <w:szCs w:val="24"/>
        </w:rPr>
      </w:pPr>
    </w:p>
    <w:p w:rsidR="00AD4B00" w:rsidRDefault="00AD4B00" w:rsidP="00AB506E">
      <w:pPr>
        <w:widowControl w:val="0"/>
        <w:spacing w:line="276" w:lineRule="auto"/>
        <w:ind w:left="0" w:right="0"/>
        <w:rPr>
          <w:i/>
          <w:color w:val="000000" w:themeColor="text1"/>
          <w:sz w:val="24"/>
          <w:szCs w:val="24"/>
        </w:rPr>
      </w:pPr>
      <w:r>
        <w:rPr>
          <w:color w:val="000000" w:themeColor="text1"/>
          <w:sz w:val="24"/>
          <w:szCs w:val="24"/>
        </w:rPr>
        <w:t>D</w:t>
      </w:r>
      <w:r w:rsidR="007B50F9">
        <w:rPr>
          <w:color w:val="000000" w:themeColor="text1"/>
          <w:sz w:val="24"/>
          <w:szCs w:val="24"/>
        </w:rPr>
        <w:t>e tal forma que</w:t>
      </w:r>
      <w:r>
        <w:rPr>
          <w:color w:val="000000" w:themeColor="text1"/>
          <w:sz w:val="24"/>
          <w:szCs w:val="24"/>
        </w:rPr>
        <w:t>,</w:t>
      </w:r>
      <w:r w:rsidR="007B50F9">
        <w:rPr>
          <w:color w:val="000000" w:themeColor="text1"/>
          <w:sz w:val="24"/>
          <w:szCs w:val="24"/>
        </w:rPr>
        <w:t xml:space="preserve"> </w:t>
      </w:r>
      <w:r>
        <w:rPr>
          <w:color w:val="000000" w:themeColor="text1"/>
          <w:sz w:val="24"/>
          <w:szCs w:val="24"/>
        </w:rPr>
        <w:t>de no acudir el adjudicado,</w:t>
      </w:r>
      <w:r w:rsidR="007B50F9">
        <w:rPr>
          <w:color w:val="000000" w:themeColor="text1"/>
          <w:sz w:val="24"/>
          <w:szCs w:val="24"/>
        </w:rPr>
        <w:t xml:space="preserve"> en este caso el concesionario</w:t>
      </w:r>
      <w:r>
        <w:rPr>
          <w:color w:val="000000" w:themeColor="text1"/>
          <w:sz w:val="24"/>
          <w:szCs w:val="24"/>
        </w:rPr>
        <w:t>,</w:t>
      </w:r>
      <w:r w:rsidR="007B50F9">
        <w:rPr>
          <w:color w:val="000000" w:themeColor="text1"/>
          <w:sz w:val="24"/>
          <w:szCs w:val="24"/>
        </w:rPr>
        <w:t xml:space="preserve"> a la formalizaci</w:t>
      </w:r>
      <w:r>
        <w:rPr>
          <w:color w:val="000000" w:themeColor="text1"/>
          <w:sz w:val="24"/>
          <w:szCs w:val="24"/>
        </w:rPr>
        <w:t xml:space="preserve">ón dentro del plazo legal; se incurre en una de las causales de </w:t>
      </w:r>
      <w:r>
        <w:rPr>
          <w:i/>
          <w:color w:val="000000" w:themeColor="text1"/>
          <w:sz w:val="24"/>
          <w:szCs w:val="24"/>
        </w:rPr>
        <w:t>terminación contractual, establecidas en el artículo 40 de la Ley N. 7969, que establece lo siguiente:</w:t>
      </w:r>
    </w:p>
    <w:p w:rsidR="00AD4B00" w:rsidRDefault="00AD4B00" w:rsidP="00AB506E">
      <w:pPr>
        <w:widowControl w:val="0"/>
        <w:spacing w:line="276" w:lineRule="auto"/>
        <w:ind w:left="0" w:right="0"/>
        <w:rPr>
          <w:i/>
          <w:color w:val="000000" w:themeColor="text1"/>
          <w:sz w:val="24"/>
          <w:szCs w:val="24"/>
        </w:rPr>
      </w:pPr>
    </w:p>
    <w:p w:rsidR="00AD4B00" w:rsidRPr="00AD4B00" w:rsidRDefault="00AD4B00" w:rsidP="00AD4B00">
      <w:pPr>
        <w:widowControl w:val="0"/>
        <w:rPr>
          <w:color w:val="000000"/>
        </w:rPr>
      </w:pPr>
      <w:r w:rsidRPr="00AD4B00">
        <w:rPr>
          <w:color w:val="000000"/>
        </w:rPr>
        <w:t>ARTÍCULO 40.- Extinción de la concesión</w:t>
      </w:r>
    </w:p>
    <w:p w:rsidR="00AD4B00" w:rsidRPr="00AD4B00" w:rsidRDefault="00AD4B00" w:rsidP="00AD4B00">
      <w:pPr>
        <w:widowControl w:val="0"/>
        <w:rPr>
          <w:color w:val="000000"/>
        </w:rPr>
      </w:pPr>
      <w:r w:rsidRPr="00AD4B00">
        <w:rPr>
          <w:color w:val="000000"/>
        </w:rPr>
        <w:t>El Consejo podrá cancelar la concesión administrativamente, de conformidad con las siguientes causales:</w:t>
      </w:r>
    </w:p>
    <w:p w:rsidR="00AD4B00" w:rsidRDefault="00AD4B00" w:rsidP="00AD4B00">
      <w:pPr>
        <w:widowControl w:val="0"/>
        <w:rPr>
          <w:color w:val="000000"/>
        </w:rPr>
      </w:pPr>
    </w:p>
    <w:p w:rsidR="00AD4B00" w:rsidRPr="00AD4B00" w:rsidRDefault="00AD4B00" w:rsidP="00AD4B00">
      <w:pPr>
        <w:widowControl w:val="0"/>
        <w:rPr>
          <w:color w:val="000000"/>
        </w:rPr>
      </w:pPr>
      <w:r>
        <w:rPr>
          <w:color w:val="000000"/>
        </w:rPr>
        <w:t>(…)</w:t>
      </w:r>
    </w:p>
    <w:p w:rsidR="00AD4B00" w:rsidRPr="00AD4B00" w:rsidRDefault="00AD4B00" w:rsidP="00AD4B00">
      <w:pPr>
        <w:widowControl w:val="0"/>
        <w:rPr>
          <w:color w:val="000000"/>
        </w:rPr>
      </w:pPr>
      <w:r w:rsidRPr="00AD4B00">
        <w:rPr>
          <w:color w:val="000000"/>
        </w:rPr>
        <w:t>d) Dejar de formalizar el contrato de concesión por treinta días, contados a partir de la adjudicación.</w:t>
      </w:r>
    </w:p>
    <w:p w:rsidR="00AD4B00" w:rsidRPr="00A845FA" w:rsidRDefault="00AD4B00" w:rsidP="00AD4B00">
      <w:pPr>
        <w:widowControl w:val="0"/>
        <w:rPr>
          <w:rFonts w:ascii="Arial" w:hAnsi="Arial" w:cs="Arial"/>
          <w:color w:val="000000"/>
        </w:rPr>
      </w:pPr>
      <w:r>
        <w:rPr>
          <w:color w:val="000000"/>
        </w:rPr>
        <w:t>(…)”</w:t>
      </w:r>
    </w:p>
    <w:p w:rsidR="00AD4B00" w:rsidRDefault="00AD4B00" w:rsidP="00AB506E">
      <w:pPr>
        <w:widowControl w:val="0"/>
        <w:spacing w:line="276" w:lineRule="auto"/>
        <w:ind w:left="0" w:right="0"/>
        <w:rPr>
          <w:i/>
          <w:color w:val="000000" w:themeColor="text1"/>
          <w:sz w:val="24"/>
          <w:szCs w:val="24"/>
        </w:rPr>
      </w:pPr>
    </w:p>
    <w:p w:rsidR="00546655" w:rsidRDefault="00AD4B00" w:rsidP="00AB506E">
      <w:pPr>
        <w:widowControl w:val="0"/>
        <w:spacing w:line="276" w:lineRule="auto"/>
        <w:ind w:left="0" w:right="0"/>
        <w:rPr>
          <w:color w:val="000000" w:themeColor="text1"/>
          <w:sz w:val="24"/>
          <w:szCs w:val="24"/>
        </w:rPr>
      </w:pPr>
      <w:r w:rsidRPr="00AD4B00">
        <w:rPr>
          <w:color w:val="000000" w:themeColor="text1"/>
          <w:sz w:val="24"/>
          <w:szCs w:val="24"/>
        </w:rPr>
        <w:t xml:space="preserve">En este caso, </w:t>
      </w:r>
      <w:r w:rsidR="00546655">
        <w:rPr>
          <w:color w:val="000000" w:themeColor="text1"/>
          <w:sz w:val="24"/>
          <w:szCs w:val="24"/>
        </w:rPr>
        <w:t xml:space="preserve">es importante acotar, que el </w:t>
      </w:r>
      <w:r w:rsidR="00546655" w:rsidRPr="00546655">
        <w:rPr>
          <w:color w:val="000000" w:themeColor="text1"/>
          <w:sz w:val="24"/>
          <w:szCs w:val="24"/>
        </w:rPr>
        <w:t xml:space="preserve">concesionario </w:t>
      </w:r>
      <w:r w:rsidR="00064708">
        <w:rPr>
          <w:b/>
          <w:smallCaps/>
          <w:color w:val="000000" w:themeColor="text1"/>
          <w:sz w:val="24"/>
          <w:szCs w:val="24"/>
        </w:rPr>
        <w:t>FERJ</w:t>
      </w:r>
      <w:r w:rsidR="00546655" w:rsidRPr="00546655">
        <w:rPr>
          <w:color w:val="000000" w:themeColor="text1"/>
          <w:sz w:val="24"/>
          <w:szCs w:val="24"/>
        </w:rPr>
        <w:t>, tuvo la cita para la firma del contrato el día 28 de noviembre del 2014, de acuerdo al</w:t>
      </w:r>
      <w:r w:rsidR="00546655">
        <w:rPr>
          <w:color w:val="000000" w:themeColor="text1"/>
          <w:sz w:val="24"/>
          <w:szCs w:val="24"/>
        </w:rPr>
        <w:t xml:space="preserve"> listado publicado por el Consejo de Transporte Público, en su página web en la dirección:</w:t>
      </w:r>
      <w:r w:rsidR="00546655" w:rsidRPr="00546655">
        <w:rPr>
          <w:i/>
          <w:color w:val="000000" w:themeColor="text1"/>
          <w:sz w:val="22"/>
          <w:szCs w:val="22"/>
        </w:rPr>
        <w:t>http://www.ctp.go.cr/images/pdf/Noticias/Citas%2028%20Noviembre%202014.pdf</w:t>
      </w:r>
      <w:r w:rsidR="00546655">
        <w:rPr>
          <w:color w:val="000000" w:themeColor="text1"/>
          <w:sz w:val="24"/>
          <w:szCs w:val="24"/>
        </w:rPr>
        <w:t>; y que se encuentra visible en el expediente administrativo TAT-390-15 a folio 81, casilla número 237.</w:t>
      </w:r>
    </w:p>
    <w:p w:rsidR="00546655" w:rsidRDefault="00546655" w:rsidP="00AB506E">
      <w:pPr>
        <w:widowControl w:val="0"/>
        <w:spacing w:line="276" w:lineRule="auto"/>
        <w:ind w:left="0" w:right="0"/>
        <w:rPr>
          <w:color w:val="000000" w:themeColor="text1"/>
          <w:sz w:val="24"/>
          <w:szCs w:val="24"/>
        </w:rPr>
      </w:pPr>
    </w:p>
    <w:p w:rsidR="00AD4B00" w:rsidRPr="00546655" w:rsidRDefault="00546655" w:rsidP="00AB506E">
      <w:pPr>
        <w:widowControl w:val="0"/>
        <w:spacing w:line="276" w:lineRule="auto"/>
        <w:ind w:left="0" w:right="0"/>
        <w:rPr>
          <w:color w:val="000000" w:themeColor="text1"/>
          <w:sz w:val="24"/>
          <w:szCs w:val="24"/>
        </w:rPr>
      </w:pPr>
      <w:r>
        <w:rPr>
          <w:color w:val="000000" w:themeColor="text1"/>
          <w:sz w:val="24"/>
          <w:szCs w:val="24"/>
        </w:rPr>
        <w:t>Sin embargo</w:t>
      </w:r>
      <w:r w:rsidRPr="00546655">
        <w:rPr>
          <w:color w:val="000000" w:themeColor="text1"/>
          <w:sz w:val="24"/>
          <w:szCs w:val="24"/>
        </w:rPr>
        <w:t xml:space="preserve">, el señor </w:t>
      </w:r>
      <w:r w:rsidR="00064708">
        <w:rPr>
          <w:b/>
          <w:smallCaps/>
          <w:color w:val="000000" w:themeColor="text1"/>
          <w:sz w:val="24"/>
          <w:szCs w:val="24"/>
        </w:rPr>
        <w:t>FERG</w:t>
      </w:r>
      <w:r w:rsidRPr="00546655">
        <w:rPr>
          <w:color w:val="000000" w:themeColor="text1"/>
          <w:sz w:val="24"/>
          <w:szCs w:val="24"/>
        </w:rPr>
        <w:t>, en su condición de apoderado generalísimo sin límite suma del concesionario,</w:t>
      </w:r>
      <w:r>
        <w:rPr>
          <w:color w:val="000000" w:themeColor="text1"/>
          <w:sz w:val="24"/>
          <w:szCs w:val="24"/>
        </w:rPr>
        <w:t xml:space="preserve"> el día 14 de diciembre del 2014, presenta ante la Plataforma de Servicios del Consejo de Transporte Público, solicitud para que se le autorice, en calidad de apoderado, la firma del contrato de concesión administrativa de servicio público de transporte remunerado modalidad taxi bajo la placa </w:t>
      </w:r>
      <w:r w:rsidR="00064708">
        <w:rPr>
          <w:color w:val="000000" w:themeColor="text1"/>
          <w:sz w:val="24"/>
          <w:szCs w:val="24"/>
        </w:rPr>
        <w:t>TSJ-XXX</w:t>
      </w:r>
      <w:r>
        <w:rPr>
          <w:color w:val="000000" w:themeColor="text1"/>
          <w:sz w:val="24"/>
          <w:szCs w:val="24"/>
        </w:rPr>
        <w:t>, toda vez que el concesionario se encuentra descontando una pena privativa de libertad</w:t>
      </w:r>
      <w:r w:rsidR="00EE2FD4">
        <w:rPr>
          <w:color w:val="000000" w:themeColor="text1"/>
          <w:sz w:val="24"/>
          <w:szCs w:val="24"/>
        </w:rPr>
        <w:t xml:space="preserve"> por Sentencia Judicial número 759-2013 de las ocho horas treinta minutos del dieciocho de noviembre del dos mil trece, dictada por el Tribunal Penal del Tercer Circuito Judicial de San José, Sede Suroeste Pavas</w:t>
      </w:r>
      <w:r>
        <w:rPr>
          <w:color w:val="000000" w:themeColor="text1"/>
          <w:sz w:val="24"/>
          <w:szCs w:val="24"/>
        </w:rPr>
        <w:t>, en el Centro de Adaptación Social de Alajuela el Virilla</w:t>
      </w:r>
      <w:r w:rsidR="00EE2FD4">
        <w:rPr>
          <w:color w:val="000000" w:themeColor="text1"/>
          <w:sz w:val="24"/>
          <w:szCs w:val="24"/>
        </w:rPr>
        <w:t>, sentencia aportada por apoderado del recurrente al expediente</w:t>
      </w:r>
      <w:r>
        <w:rPr>
          <w:color w:val="000000" w:themeColor="text1"/>
          <w:sz w:val="24"/>
          <w:szCs w:val="24"/>
        </w:rPr>
        <w:t>. (Léanse los folios del 25 al 29 del expediente TAT-390-15)</w:t>
      </w:r>
    </w:p>
    <w:p w:rsidR="00AD4B00" w:rsidRPr="00AD4B00" w:rsidRDefault="00AD4B00" w:rsidP="00AB506E">
      <w:pPr>
        <w:widowControl w:val="0"/>
        <w:spacing w:line="276" w:lineRule="auto"/>
        <w:ind w:left="0" w:right="0"/>
        <w:rPr>
          <w:color w:val="000000" w:themeColor="text1"/>
          <w:sz w:val="24"/>
          <w:szCs w:val="24"/>
        </w:rPr>
      </w:pPr>
    </w:p>
    <w:p w:rsidR="00EE2FD4" w:rsidRDefault="00EE2FD4" w:rsidP="00AB506E">
      <w:pPr>
        <w:widowControl w:val="0"/>
        <w:spacing w:line="276" w:lineRule="auto"/>
        <w:ind w:left="0" w:right="0"/>
        <w:rPr>
          <w:color w:val="000000" w:themeColor="text1"/>
          <w:sz w:val="24"/>
          <w:szCs w:val="24"/>
        </w:rPr>
      </w:pPr>
      <w:r>
        <w:rPr>
          <w:color w:val="000000" w:themeColor="text1"/>
          <w:sz w:val="24"/>
          <w:szCs w:val="24"/>
        </w:rPr>
        <w:t xml:space="preserve">Esta situación impide al concesionario </w:t>
      </w:r>
      <w:r w:rsidR="00064708">
        <w:rPr>
          <w:b/>
          <w:smallCaps/>
          <w:color w:val="000000" w:themeColor="text1"/>
          <w:sz w:val="24"/>
          <w:szCs w:val="24"/>
        </w:rPr>
        <w:t>FERJ</w:t>
      </w:r>
      <w:r w:rsidR="00AB506E">
        <w:rPr>
          <w:color w:val="000000" w:themeColor="text1"/>
          <w:sz w:val="24"/>
          <w:szCs w:val="24"/>
        </w:rPr>
        <w:t xml:space="preserve">, </w:t>
      </w:r>
      <w:r w:rsidR="00571873">
        <w:rPr>
          <w:color w:val="000000" w:themeColor="text1"/>
          <w:sz w:val="24"/>
          <w:szCs w:val="24"/>
        </w:rPr>
        <w:t>presentarse</w:t>
      </w:r>
      <w:r>
        <w:rPr>
          <w:color w:val="000000" w:themeColor="text1"/>
          <w:sz w:val="24"/>
          <w:szCs w:val="24"/>
        </w:rPr>
        <w:t xml:space="preserve"> a formalizar la renovación del contrato de concesi</w:t>
      </w:r>
      <w:r w:rsidR="00571873">
        <w:rPr>
          <w:color w:val="000000" w:themeColor="text1"/>
          <w:sz w:val="24"/>
          <w:szCs w:val="24"/>
        </w:rPr>
        <w:t>ón, de ahí que se le aplique la causal del inciso d) del artículo 40 de la Ley N. 7969.</w:t>
      </w:r>
    </w:p>
    <w:p w:rsidR="00EE2FD4" w:rsidRDefault="00EE2FD4" w:rsidP="00AB506E">
      <w:pPr>
        <w:widowControl w:val="0"/>
        <w:spacing w:line="276" w:lineRule="auto"/>
        <w:ind w:left="0" w:right="0"/>
        <w:rPr>
          <w:color w:val="000000" w:themeColor="text1"/>
          <w:sz w:val="24"/>
          <w:szCs w:val="24"/>
        </w:rPr>
      </w:pPr>
    </w:p>
    <w:p w:rsidR="00571873" w:rsidRPr="00571873" w:rsidRDefault="00571873" w:rsidP="00B67DC7">
      <w:pPr>
        <w:spacing w:line="276" w:lineRule="auto"/>
        <w:ind w:left="0" w:right="0"/>
        <w:rPr>
          <w:color w:val="000000" w:themeColor="text1"/>
          <w:sz w:val="24"/>
          <w:szCs w:val="24"/>
        </w:rPr>
      </w:pPr>
      <w:r w:rsidRPr="00571873">
        <w:rPr>
          <w:color w:val="000000" w:themeColor="text1"/>
          <w:sz w:val="24"/>
          <w:szCs w:val="24"/>
        </w:rPr>
        <w:t xml:space="preserve">Esta disposición se ve reforzada por el párrafo quinto del artículo 32 de la Ley N. 7494 “Ley de Contratación Administrativa”, que establece:  </w:t>
      </w:r>
    </w:p>
    <w:p w:rsidR="00571873" w:rsidRPr="00571873" w:rsidRDefault="00571873" w:rsidP="00B67DC7">
      <w:pPr>
        <w:spacing w:line="276" w:lineRule="auto"/>
        <w:ind w:left="0" w:right="0"/>
        <w:rPr>
          <w:color w:val="000000" w:themeColor="text1"/>
          <w:sz w:val="24"/>
          <w:szCs w:val="24"/>
        </w:rPr>
      </w:pPr>
    </w:p>
    <w:p w:rsidR="00571873" w:rsidRPr="00571873" w:rsidRDefault="00571873" w:rsidP="00571873">
      <w:pPr>
        <w:widowControl w:val="0"/>
        <w:rPr>
          <w:color w:val="000000" w:themeColor="text1"/>
        </w:rPr>
      </w:pPr>
      <w:r w:rsidRPr="00571873">
        <w:rPr>
          <w:color w:val="000000" w:themeColor="text1"/>
        </w:rPr>
        <w:t xml:space="preserve">Artículo 32.- Validez, perfeccionamiento y formalización. </w:t>
      </w:r>
    </w:p>
    <w:p w:rsidR="00571873" w:rsidRPr="00571873" w:rsidRDefault="00571873" w:rsidP="00571873">
      <w:pPr>
        <w:widowControl w:val="0"/>
        <w:rPr>
          <w:color w:val="000000"/>
        </w:rPr>
      </w:pPr>
      <w:r w:rsidRPr="00571873">
        <w:rPr>
          <w:color w:val="000000"/>
        </w:rPr>
        <w:t>(…)</w:t>
      </w:r>
    </w:p>
    <w:p w:rsidR="00571873" w:rsidRPr="00571873" w:rsidRDefault="00571873" w:rsidP="00571873">
      <w:pPr>
        <w:widowControl w:val="0"/>
        <w:rPr>
          <w:color w:val="000000"/>
        </w:rPr>
      </w:pPr>
      <w:r w:rsidRPr="00571873">
        <w:rPr>
          <w:color w:val="000000"/>
        </w:rPr>
        <w:t xml:space="preserve">La administración </w:t>
      </w:r>
      <w:r w:rsidRPr="00571873">
        <w:rPr>
          <w:color w:val="000000"/>
          <w:u w:val="single"/>
        </w:rPr>
        <w:t>estará facultada para readjudicar el negocio, en forma inmediata, cuando el adjudicatario</w:t>
      </w:r>
      <w:r w:rsidRPr="00571873">
        <w:rPr>
          <w:color w:val="000000"/>
        </w:rPr>
        <w:t xml:space="preserve"> no otorgue la garantía de cumplimiento a plena satisfacción o </w:t>
      </w:r>
      <w:r w:rsidRPr="00571873">
        <w:rPr>
          <w:color w:val="000000"/>
          <w:u w:val="single"/>
        </w:rPr>
        <w:t xml:space="preserve">no </w:t>
      </w:r>
      <w:r w:rsidRPr="00571873">
        <w:rPr>
          <w:color w:val="000000"/>
          <w:u w:val="single"/>
        </w:rPr>
        <w:lastRenderedPageBreak/>
        <w:t>comparezca a la formalización del contrato</w:t>
      </w:r>
      <w:r w:rsidRPr="00571873">
        <w:rPr>
          <w:color w:val="000000"/>
        </w:rPr>
        <w:t>. En tales casos, acreditadas dichas circunstancias en el expediente, el acto de adjudicación inicial se considerará insubsistente, y la administración procederá a la readjudicación, según el orden de calificación respectivo, en un plazo de veinte días hábiles, el cual podrá ser prorrogado hasta por diez días adicionales, siempre que en el expediente se acrediten las razones calificadas que así lo justifican. (…)”</w:t>
      </w:r>
      <w:r>
        <w:rPr>
          <w:color w:val="000000"/>
        </w:rPr>
        <w:t xml:space="preserve"> (El subrayado no pertenece al original)</w:t>
      </w:r>
    </w:p>
    <w:p w:rsidR="00571873" w:rsidRDefault="00571873" w:rsidP="00B67DC7">
      <w:pPr>
        <w:spacing w:line="276" w:lineRule="auto"/>
        <w:ind w:left="0" w:right="0"/>
        <w:rPr>
          <w:color w:val="4F81BD" w:themeColor="accent1"/>
          <w:sz w:val="24"/>
          <w:szCs w:val="24"/>
        </w:rPr>
      </w:pPr>
    </w:p>
    <w:p w:rsidR="00211F51" w:rsidRDefault="00211F51" w:rsidP="00211F51">
      <w:pPr>
        <w:spacing w:line="276" w:lineRule="auto"/>
        <w:ind w:left="0" w:right="0"/>
        <w:rPr>
          <w:color w:val="000000" w:themeColor="text1"/>
          <w:sz w:val="24"/>
          <w:szCs w:val="24"/>
        </w:rPr>
      </w:pPr>
      <w:r>
        <w:rPr>
          <w:b/>
          <w:color w:val="000000" w:themeColor="text1"/>
          <w:sz w:val="24"/>
          <w:szCs w:val="24"/>
        </w:rPr>
        <w:t>B</w:t>
      </w:r>
      <w:r w:rsidRPr="00211F51">
        <w:rPr>
          <w:b/>
          <w:color w:val="000000" w:themeColor="text1"/>
          <w:sz w:val="24"/>
          <w:szCs w:val="24"/>
        </w:rPr>
        <w:t xml:space="preserve">) </w:t>
      </w:r>
      <w:r w:rsidRPr="00211F51">
        <w:rPr>
          <w:b/>
          <w:color w:val="000000" w:themeColor="text1"/>
          <w:sz w:val="24"/>
          <w:szCs w:val="24"/>
          <w:u w:val="single"/>
        </w:rPr>
        <w:t>E</w:t>
      </w:r>
      <w:r>
        <w:rPr>
          <w:b/>
          <w:color w:val="000000" w:themeColor="text1"/>
          <w:sz w:val="24"/>
          <w:szCs w:val="24"/>
          <w:u w:val="single"/>
        </w:rPr>
        <w:t>n cuanto a la figura del apoderado generalísim</w:t>
      </w:r>
      <w:r w:rsidRPr="00211F51">
        <w:rPr>
          <w:b/>
          <w:color w:val="000000" w:themeColor="text1"/>
          <w:sz w:val="24"/>
          <w:szCs w:val="24"/>
          <w:u w:val="single"/>
        </w:rPr>
        <w:t>o</w:t>
      </w:r>
      <w:r>
        <w:rPr>
          <w:b/>
          <w:color w:val="000000" w:themeColor="text1"/>
          <w:sz w:val="24"/>
          <w:szCs w:val="24"/>
          <w:u w:val="single"/>
        </w:rPr>
        <w:t xml:space="preserve"> sin límite de suma</w:t>
      </w:r>
      <w:r w:rsidRPr="00211F51">
        <w:rPr>
          <w:b/>
          <w:color w:val="000000" w:themeColor="text1"/>
          <w:sz w:val="24"/>
          <w:szCs w:val="24"/>
        </w:rPr>
        <w:t>.</w:t>
      </w:r>
      <w:r>
        <w:rPr>
          <w:b/>
          <w:color w:val="000000" w:themeColor="text1"/>
          <w:sz w:val="24"/>
          <w:szCs w:val="24"/>
        </w:rPr>
        <w:t xml:space="preserve"> </w:t>
      </w:r>
      <w:r w:rsidRPr="001A3384">
        <w:rPr>
          <w:color w:val="000000" w:themeColor="text1"/>
          <w:sz w:val="24"/>
          <w:szCs w:val="24"/>
        </w:rPr>
        <w:t>La</w:t>
      </w:r>
      <w:r>
        <w:rPr>
          <w:color w:val="000000" w:themeColor="text1"/>
          <w:sz w:val="24"/>
          <w:szCs w:val="24"/>
        </w:rPr>
        <w:t xml:space="preserve"> </w:t>
      </w:r>
      <w:r w:rsidR="00571873" w:rsidRPr="00392A75">
        <w:rPr>
          <w:color w:val="000000" w:themeColor="text1"/>
          <w:sz w:val="24"/>
          <w:szCs w:val="24"/>
        </w:rPr>
        <w:t xml:space="preserve">firma o formalización del contrato de concesión administrativa de servicio público de transporte remunerado modalidad taxi bajo la placa 1503, por intermedio de un apoderado generalísimo </w:t>
      </w:r>
      <w:r w:rsidR="001E50D1" w:rsidRPr="00392A75">
        <w:rPr>
          <w:color w:val="000000" w:themeColor="text1"/>
          <w:sz w:val="24"/>
          <w:szCs w:val="24"/>
        </w:rPr>
        <w:t xml:space="preserve">sin límite </w:t>
      </w:r>
      <w:r w:rsidR="00571873" w:rsidRPr="00392A75">
        <w:rPr>
          <w:color w:val="000000" w:themeColor="text1"/>
          <w:sz w:val="24"/>
          <w:szCs w:val="24"/>
        </w:rPr>
        <w:t>de suma, a pesar de las facultades</w:t>
      </w:r>
      <w:r w:rsidR="00571873">
        <w:rPr>
          <w:color w:val="000000" w:themeColor="text1"/>
          <w:sz w:val="24"/>
          <w:szCs w:val="24"/>
        </w:rPr>
        <w:t xml:space="preserve"> que la misma legislación nacional le otorga</w:t>
      </w:r>
      <w:r>
        <w:rPr>
          <w:color w:val="000000" w:themeColor="text1"/>
          <w:sz w:val="24"/>
          <w:szCs w:val="24"/>
        </w:rPr>
        <w:t>, no es jurídicamente posible, por las razones que a continuación se expondrán.</w:t>
      </w:r>
    </w:p>
    <w:p w:rsidR="00211F51" w:rsidRDefault="00211F51" w:rsidP="00211F51">
      <w:pPr>
        <w:spacing w:line="276" w:lineRule="auto"/>
        <w:ind w:left="0" w:right="0"/>
        <w:rPr>
          <w:color w:val="000000" w:themeColor="text1"/>
          <w:sz w:val="24"/>
          <w:szCs w:val="24"/>
        </w:rPr>
      </w:pPr>
    </w:p>
    <w:p w:rsidR="00713D7C" w:rsidRPr="00E86D5E" w:rsidRDefault="00211F51" w:rsidP="00211F51">
      <w:pPr>
        <w:spacing w:line="276" w:lineRule="auto"/>
        <w:ind w:left="0" w:right="0"/>
        <w:rPr>
          <w:color w:val="000000" w:themeColor="text1"/>
          <w:sz w:val="24"/>
          <w:szCs w:val="24"/>
        </w:rPr>
      </w:pPr>
      <w:r>
        <w:rPr>
          <w:color w:val="000000" w:themeColor="text1"/>
          <w:sz w:val="24"/>
          <w:szCs w:val="24"/>
        </w:rPr>
        <w:t xml:space="preserve">La concesión administrativa del servicio remunerado de personas modalidad taxi, tiene la condición de ser </w:t>
      </w:r>
      <w:r w:rsidRPr="00E86D5E">
        <w:rPr>
          <w:color w:val="000000" w:themeColor="text1"/>
          <w:sz w:val="24"/>
          <w:szCs w:val="24"/>
        </w:rPr>
        <w:t>“</w:t>
      </w:r>
      <w:r w:rsidRPr="00E86D5E">
        <w:rPr>
          <w:i/>
          <w:color w:val="000000" w:themeColor="text1"/>
          <w:sz w:val="24"/>
          <w:szCs w:val="24"/>
        </w:rPr>
        <w:t>intuito personae</w:t>
      </w:r>
      <w:r w:rsidRPr="00E86D5E">
        <w:rPr>
          <w:color w:val="000000" w:themeColor="text1"/>
          <w:sz w:val="24"/>
          <w:szCs w:val="24"/>
        </w:rPr>
        <w:t xml:space="preserve">”, esto significa que debe ser ejercida por el propio concesionario, </w:t>
      </w:r>
      <w:r w:rsidR="00713D7C" w:rsidRPr="00E86D5E">
        <w:rPr>
          <w:color w:val="000000" w:themeColor="text1"/>
          <w:sz w:val="24"/>
          <w:szCs w:val="24"/>
        </w:rPr>
        <w:t>sobre lo cual ya la Sala Constitucional desde el año 1995 se había pronunciado y ha mantenido la línea jurisprudencial:</w:t>
      </w:r>
    </w:p>
    <w:p w:rsidR="00572680" w:rsidRPr="00E86D5E" w:rsidRDefault="00572680" w:rsidP="00C9186C">
      <w:pPr>
        <w:rPr>
          <w:color w:val="000000" w:themeColor="text1"/>
          <w:sz w:val="24"/>
          <w:szCs w:val="24"/>
        </w:rPr>
      </w:pPr>
    </w:p>
    <w:p w:rsidR="00571873" w:rsidRPr="00E86D5E" w:rsidRDefault="00571873" w:rsidP="00C9186C">
      <w:pPr>
        <w:autoSpaceDE w:val="0"/>
        <w:autoSpaceDN w:val="0"/>
        <w:adjustRightInd w:val="0"/>
        <w:rPr>
          <w:b/>
          <w:color w:val="000000" w:themeColor="text1"/>
          <w:sz w:val="24"/>
          <w:szCs w:val="24"/>
        </w:rPr>
      </w:pPr>
    </w:p>
    <w:p w:rsidR="00C9186C" w:rsidRPr="0099198D" w:rsidRDefault="00C9186C" w:rsidP="00C9186C">
      <w:pPr>
        <w:rPr>
          <w:color w:val="000000"/>
        </w:rPr>
      </w:pPr>
      <w:r>
        <w:rPr>
          <w:color w:val="000000"/>
        </w:rPr>
        <w:t xml:space="preserve">“(…) </w:t>
      </w:r>
      <w:r w:rsidRPr="0099198D">
        <w:rPr>
          <w:color w:val="000000"/>
        </w:rPr>
        <w:t xml:space="preserve">V. DEL CARACTER </w:t>
      </w:r>
      <w:r>
        <w:rPr>
          <w:color w:val="000000"/>
        </w:rPr>
        <w:t xml:space="preserve">(sic) </w:t>
      </w:r>
      <w:r w:rsidRPr="0099198D">
        <w:rPr>
          <w:color w:val="000000"/>
        </w:rPr>
        <w:t>PERSONALISIMO</w:t>
      </w:r>
      <w:r>
        <w:rPr>
          <w:color w:val="000000"/>
        </w:rPr>
        <w:t xml:space="preserve"> (sic)</w:t>
      </w:r>
      <w:r w:rsidRPr="0099198D">
        <w:rPr>
          <w:color w:val="000000"/>
        </w:rPr>
        <w:t xml:space="preserve"> DE LAS CONCESIONES. </w:t>
      </w:r>
      <w:r>
        <w:rPr>
          <w:color w:val="000000"/>
        </w:rPr>
        <w:t>(…)</w:t>
      </w:r>
      <w:r w:rsidRPr="0099198D">
        <w:rPr>
          <w:color w:val="000000"/>
        </w:rPr>
        <w:t xml:space="preserve"> Así, salvo el supuesto de que el ordenamiento jurídico lo permita y el contrato lo autorice "ab initio", sin autorización expresa de la Administración, el concesionario no puede "ceder" o "transferir el contrato, introduciendo o colocando a un "tercero" en lugar suyo; todos los contratos de la Administración se conciertan "intuito personae", por lo que, por regla general, no se pueden ceder a terceros, ni transmitirse a los causahabientes los derechos y obligaciones que dimanan de ellos, sin autorización expresa de la Administración. Asimismo, tampoco puede, sin la autorización de la Administración Pública, subcontratar recibiendo la colaboración de un tercero. La necesidad de previa autorización en la transmisión inter vivos o mortis causa no es un requisito meramente formal, sino un requisito ad solemnitatem, ya que hacen ineficaz y sin efecto alguno para la propia Administración la transmisión que no cuenta con la anuencia de la Administración. De este modo, constituye una obligación fundamental del concesionario el ejercer por sí mismo la concesión, de ahí que el cambio de titularidad sin autorización administrativa previa y expresa constituye un grave incumplimiento de la concesión, que faculta para declarar la caducidad del contrato. Estas limitaciones existen por sí mismas, en razón de la naturaleza de los contratos administrativos, por lo que no resulta necesario incluirlas en el contrato.</w:t>
      </w:r>
    </w:p>
    <w:p w:rsidR="00C9186C" w:rsidRPr="0099198D" w:rsidRDefault="00C9186C" w:rsidP="00C9186C">
      <w:pPr>
        <w:rPr>
          <w:rFonts w:ascii="Verdana" w:hAnsi="Verdana"/>
          <w:color w:val="000000"/>
        </w:rPr>
      </w:pPr>
      <w:r w:rsidRPr="0099198D">
        <w:rPr>
          <w:color w:val="000000"/>
        </w:rPr>
        <w:t xml:space="preserve">VI. Asimismo, debe tenerse en cuenta que el fundamento de la originaria prohibición de ceder o transferir el contrato -ya se esté en presencia de un contrato celebrado "intuito personae", o de un contrato celebrado "intuito rei", o de un contrato que ponga a cargo del concesionario obligaciones, o que le otorgue a éste derechos-, consiste en que la persona del cocontratante será de esencial importancia, </w:t>
      </w:r>
      <w:r>
        <w:rPr>
          <w:color w:val="000000"/>
        </w:rPr>
        <w:t>(…)</w:t>
      </w:r>
      <w:r w:rsidRPr="0099198D">
        <w:rPr>
          <w:color w:val="000000"/>
        </w:rPr>
        <w:t xml:space="preserve"> Es en razón del interés público implícito en el servicio público que la Administración debe valorar la capacidad del oferente para brindar el servicio que se licita, y no puede desentenderse de esta obligación.</w:t>
      </w:r>
      <w:r>
        <w:rPr>
          <w:color w:val="000000"/>
        </w:rPr>
        <w:t xml:space="preserve"> </w:t>
      </w:r>
      <w:r w:rsidRPr="00C9186C">
        <w:rPr>
          <w:color w:val="000000"/>
        </w:rPr>
        <w:t xml:space="preserve">(…)” </w:t>
      </w:r>
      <w:r w:rsidR="00920BF8">
        <w:rPr>
          <w:color w:val="000000"/>
        </w:rPr>
        <w:t>(</w:t>
      </w:r>
      <w:r w:rsidR="00920BF8" w:rsidRPr="0099198D">
        <w:rPr>
          <w:color w:val="000000"/>
        </w:rPr>
        <w:t>Sala Constitucional</w:t>
      </w:r>
      <w:r w:rsidR="00920BF8">
        <w:rPr>
          <w:color w:val="000000"/>
        </w:rPr>
        <w:t>.</w:t>
      </w:r>
      <w:r w:rsidR="00920BF8" w:rsidRPr="00C9186C">
        <w:rPr>
          <w:color w:val="000000"/>
        </w:rPr>
        <w:t xml:space="preserve"> </w:t>
      </w:r>
      <w:r w:rsidR="00920BF8">
        <w:rPr>
          <w:color w:val="000000"/>
        </w:rPr>
        <w:t>Sentencia número</w:t>
      </w:r>
      <w:r w:rsidRPr="00C9186C">
        <w:rPr>
          <w:color w:val="000000"/>
        </w:rPr>
        <w:t xml:space="preserve"> 5403-95, </w:t>
      </w:r>
      <w:r w:rsidR="00920BF8">
        <w:rPr>
          <w:color w:val="000000"/>
        </w:rPr>
        <w:t>de</w:t>
      </w:r>
      <w:r w:rsidRPr="0099198D">
        <w:rPr>
          <w:color w:val="000000"/>
        </w:rPr>
        <w:t xml:space="preserve"> las </w:t>
      </w:r>
      <w:r w:rsidRPr="00C9186C">
        <w:rPr>
          <w:color w:val="000000"/>
        </w:rPr>
        <w:t xml:space="preserve">16:06 Hrs. </w:t>
      </w:r>
      <w:r w:rsidRPr="0099198D">
        <w:rPr>
          <w:color w:val="000000"/>
        </w:rPr>
        <w:t xml:space="preserve">del </w:t>
      </w:r>
      <w:r w:rsidRPr="00C9186C">
        <w:rPr>
          <w:color w:val="000000"/>
        </w:rPr>
        <w:t xml:space="preserve">3 </w:t>
      </w:r>
      <w:r w:rsidRPr="0099198D">
        <w:rPr>
          <w:color w:val="000000"/>
        </w:rPr>
        <w:t xml:space="preserve">de octubre de </w:t>
      </w:r>
      <w:r w:rsidRPr="00C9186C">
        <w:rPr>
          <w:color w:val="000000"/>
        </w:rPr>
        <w:t>1995.</w:t>
      </w:r>
      <w:r w:rsidR="00920BF8">
        <w:rPr>
          <w:color w:val="000000"/>
        </w:rPr>
        <w:t>)</w:t>
      </w:r>
      <w:r w:rsidRPr="0099198D">
        <w:rPr>
          <w:color w:val="000000"/>
        </w:rPr>
        <w:t xml:space="preserve"> </w:t>
      </w:r>
    </w:p>
    <w:p w:rsidR="00C9186C" w:rsidRPr="00EB160D" w:rsidRDefault="00C9186C" w:rsidP="00C9186C">
      <w:pPr>
        <w:autoSpaceDE w:val="0"/>
        <w:autoSpaceDN w:val="0"/>
        <w:adjustRightInd w:val="0"/>
        <w:spacing w:line="276" w:lineRule="auto"/>
        <w:ind w:left="0" w:right="0"/>
        <w:rPr>
          <w:color w:val="000000" w:themeColor="text1"/>
          <w:sz w:val="24"/>
          <w:szCs w:val="24"/>
        </w:rPr>
      </w:pPr>
    </w:p>
    <w:p w:rsidR="00C9186C" w:rsidRPr="00EB160D" w:rsidRDefault="00C9186C" w:rsidP="00C9186C">
      <w:pPr>
        <w:autoSpaceDE w:val="0"/>
        <w:autoSpaceDN w:val="0"/>
        <w:adjustRightInd w:val="0"/>
        <w:spacing w:line="276" w:lineRule="auto"/>
        <w:ind w:left="0" w:right="0"/>
        <w:rPr>
          <w:color w:val="000000" w:themeColor="text1"/>
          <w:sz w:val="24"/>
          <w:szCs w:val="24"/>
        </w:rPr>
      </w:pPr>
      <w:r w:rsidRPr="00EB160D">
        <w:rPr>
          <w:color w:val="000000" w:themeColor="text1"/>
          <w:sz w:val="24"/>
          <w:szCs w:val="24"/>
        </w:rPr>
        <w:t>Dado ese carácter personalísimo de la</w:t>
      </w:r>
      <w:r w:rsidR="000959B6">
        <w:rPr>
          <w:color w:val="000000" w:themeColor="text1"/>
          <w:sz w:val="24"/>
          <w:szCs w:val="24"/>
        </w:rPr>
        <w:t>s</w:t>
      </w:r>
      <w:r w:rsidRPr="00EB160D">
        <w:rPr>
          <w:color w:val="000000" w:themeColor="text1"/>
          <w:sz w:val="24"/>
          <w:szCs w:val="24"/>
        </w:rPr>
        <w:t xml:space="preserve"> concesi</w:t>
      </w:r>
      <w:r w:rsidR="000959B6">
        <w:rPr>
          <w:color w:val="000000" w:themeColor="text1"/>
          <w:sz w:val="24"/>
          <w:szCs w:val="24"/>
        </w:rPr>
        <w:t>ones</w:t>
      </w:r>
      <w:r w:rsidRPr="00EB160D">
        <w:rPr>
          <w:color w:val="000000" w:themeColor="text1"/>
          <w:sz w:val="24"/>
          <w:szCs w:val="24"/>
        </w:rPr>
        <w:t>,</w:t>
      </w:r>
      <w:r w:rsidR="000959B6">
        <w:rPr>
          <w:color w:val="000000" w:themeColor="text1"/>
          <w:sz w:val="24"/>
          <w:szCs w:val="24"/>
        </w:rPr>
        <w:t xml:space="preserve"> en razón de la necesidad del Estado de conocer a su contraparte contractual, dado el interés público a tutelar inmerso en la concesión, </w:t>
      </w:r>
      <w:r w:rsidR="00EB160D">
        <w:rPr>
          <w:color w:val="000000" w:themeColor="text1"/>
          <w:sz w:val="24"/>
          <w:szCs w:val="24"/>
        </w:rPr>
        <w:t xml:space="preserve">la jurisprudencia nacional ha estudiado el fenómeno del otorgamiento de poderes </w:t>
      </w:r>
      <w:r w:rsidR="00EB160D">
        <w:rPr>
          <w:color w:val="000000" w:themeColor="text1"/>
          <w:sz w:val="24"/>
          <w:szCs w:val="24"/>
        </w:rPr>
        <w:lastRenderedPageBreak/>
        <w:t>generalísimos sin límite de suma,</w:t>
      </w:r>
      <w:r w:rsidR="000959B6">
        <w:rPr>
          <w:color w:val="000000" w:themeColor="text1"/>
          <w:sz w:val="24"/>
          <w:szCs w:val="24"/>
        </w:rPr>
        <w:t xml:space="preserve"> precisamente en materia de concesión administrativa del servicio público remunerado de personas en la modalidad Taxi, tal y como se puede observar la Sala Primera de la Corte Suprema de Justicia, ha establecido lo siguiente:   </w:t>
      </w:r>
      <w:r w:rsidR="00EB160D">
        <w:rPr>
          <w:color w:val="000000" w:themeColor="text1"/>
          <w:sz w:val="24"/>
          <w:szCs w:val="24"/>
        </w:rPr>
        <w:t xml:space="preserve"> </w:t>
      </w:r>
    </w:p>
    <w:p w:rsidR="00EB160D" w:rsidRDefault="00EB160D" w:rsidP="00CB2047">
      <w:pPr>
        <w:rPr>
          <w:bCs/>
          <w:color w:val="000000"/>
        </w:rPr>
      </w:pPr>
    </w:p>
    <w:p w:rsidR="00CB2047" w:rsidRPr="00134222" w:rsidRDefault="00CB2047" w:rsidP="00CB2047">
      <w:pPr>
        <w:rPr>
          <w:bCs/>
        </w:rPr>
      </w:pPr>
      <w:r w:rsidRPr="00134222">
        <w:rPr>
          <w:bCs/>
          <w:color w:val="000000"/>
        </w:rPr>
        <w:t xml:space="preserve">“(…) </w:t>
      </w:r>
      <w:r w:rsidRPr="00134222">
        <w:rPr>
          <w:b/>
          <w:bCs/>
          <w:color w:val="000000"/>
        </w:rPr>
        <w:t>V.- </w:t>
      </w:r>
      <w:r w:rsidRPr="00134222">
        <w:rPr>
          <w:color w:val="000000"/>
        </w:rPr>
        <w:t xml:space="preserve">Como tercer reparo hace alusión al quebranto de las normas 129, 158, 166, 220 y 223 de la LGAP; 1251, 1253 del Código Civil, al acusar a su representada de haber transmitido </w:t>
      </w:r>
      <w:r w:rsidRPr="00134222">
        <w:t>la</w:t>
      </w:r>
      <w:r w:rsidRPr="00134222">
        <w:rPr>
          <w:bCs/>
        </w:rPr>
        <w:t>concesión</w:t>
      </w:r>
      <w:r w:rsidRPr="00134222">
        <w:t>, solo por haber otorgado un poder generalísimo, lo cual, afirma, permite la legislación civil y administrativa. Resalta que la </w:t>
      </w:r>
      <w:r w:rsidRPr="00134222">
        <w:rPr>
          <w:bCs/>
        </w:rPr>
        <w:t>concesión</w:t>
      </w:r>
      <w:r w:rsidRPr="00134222">
        <w:t xml:space="preserve"> solo podía transmitirse mediante un poder especialísimo. Esta Sala considera importante aclarar </w:t>
      </w:r>
      <w:r w:rsidRPr="00134222">
        <w:rPr>
          <w:color w:val="000000"/>
        </w:rPr>
        <w:t>que el contrato de mandato es un instituto permitido por la legislación nacional; lo cual admitió expresamente el Tribunal cuando señaló: “</w:t>
      </w:r>
      <w:r w:rsidRPr="00134222">
        <w:rPr>
          <w:i/>
          <w:iCs/>
          <w:color w:val="000000"/>
        </w:rPr>
        <w:t>Este cuerpo colegiado coincide con el apoderado especial judicial de la accionante en el sentido que nuestro ordenamiento jurídico no prohíbe, en general, el otorgamiento de poderes generalísimos</w:t>
      </w:r>
      <w:r w:rsidRPr="00134222">
        <w:rPr>
          <w:color w:val="000000"/>
        </w:rPr>
        <w:t xml:space="preserve">.” (folio 153). Ahora bien, el inconveniente que se da con el poder generalísimo sin límite de suma otorgado por la señora J a G, surge por que a través de él confiere </w:t>
      </w:r>
      <w:r w:rsidRPr="00134222">
        <w:t>amplias facultades a la mandataria (artículos 1253-1254 del Código Civil) para todo lo relacionado con la </w:t>
      </w:r>
      <w:r w:rsidRPr="00134222">
        <w:rPr>
          <w:bCs/>
        </w:rPr>
        <w:t>concesión</w:t>
      </w:r>
      <w:r w:rsidRPr="00134222">
        <w:t> de la placa […], sin tomar en cuenta el carácter personalísimo de aquella, es decir, dejó de lado que sus condiciones personales fueron determinantes para su elección como concesionaria, por lo que estaba imposibilitada de traspasar a otro la posibilidad de disponer ampliamente de la </w:t>
      </w:r>
      <w:r w:rsidRPr="00134222">
        <w:rPr>
          <w:bCs/>
        </w:rPr>
        <w:t>concesión</w:t>
      </w:r>
      <w:r w:rsidRPr="00134222">
        <w:t> como lo hizo. Si la actora deseaba realizar alguna modificación debió solicitar autorización previa al CTP, lo cual no hizo y actuó sin acatar las reglas aplicables en esos casos. Además, el Tribunal apreció otras circunstancias para reafirmar la transmisión sin autorización de la </w:t>
      </w:r>
      <w:r w:rsidRPr="00134222">
        <w:rPr>
          <w:bCs/>
        </w:rPr>
        <w:t>concesión</w:t>
      </w:r>
      <w:r w:rsidRPr="00134222">
        <w:t>, las cuales no desvirtúa el recurrente</w:t>
      </w:r>
      <w:r w:rsidRPr="00134222">
        <w:rPr>
          <w:color w:val="000000"/>
        </w:rPr>
        <w:t xml:space="preserve">, como lo son que la actora incumplió con el requisito de la conducción personal del vehículo, sin tener una exención para ello; que quien lo conducía era el esposo de la persona a quien le otorgó el poder de comentario y que cuando solicitó el traspaso lo hizo a favor del chofer. Ante tales </w:t>
      </w:r>
      <w:r w:rsidRPr="00134222">
        <w:t>circunstancias y al disponer la Ley no. 7969 que: “</w:t>
      </w:r>
      <w:r w:rsidRPr="00134222">
        <w:rPr>
          <w:i/>
          <w:iCs/>
        </w:rPr>
        <w:t>El Consejo podrá cancelar la </w:t>
      </w:r>
      <w:r w:rsidRPr="00134222">
        <w:rPr>
          <w:bCs/>
          <w:i/>
          <w:iCs/>
        </w:rPr>
        <w:t>concesión</w:t>
      </w:r>
      <w:r w:rsidRPr="00134222">
        <w:rPr>
          <w:i/>
          <w:iCs/>
        </w:rPr>
        <w:t> administrativamente, de conformidad con las siguientes causales</w:t>
      </w:r>
      <w:r w:rsidRPr="00134222">
        <w:t>: […] c</w:t>
      </w:r>
      <w:r w:rsidRPr="00134222">
        <w:rPr>
          <w:i/>
          <w:iCs/>
        </w:rPr>
        <w:t>) Ceder la </w:t>
      </w:r>
      <w:r w:rsidRPr="00134222">
        <w:rPr>
          <w:bCs/>
          <w:i/>
          <w:iCs/>
        </w:rPr>
        <w:t>concesión</w:t>
      </w:r>
      <w:r w:rsidRPr="00134222">
        <w:rPr>
          <w:i/>
          <w:iCs/>
        </w:rPr>
        <w:t> a favor de un tercero, sin autorización del Consejo</w:t>
      </w:r>
      <w:r w:rsidRPr="00134222">
        <w:t>…” Es evidente que la Administración no incurrió en vicio alguno al imponer la consecuencia apuntada en la normativa de comentario. Acerca del argumento que no se dio la cesión acusada, porque debió hacerse mediante un poder especialísimo, ello no es de recibo, ambos tipos de mandato resultan incompatibles con la </w:t>
      </w:r>
      <w:r w:rsidRPr="00134222">
        <w:rPr>
          <w:bCs/>
        </w:rPr>
        <w:t>concesión</w:t>
      </w:r>
      <w:r w:rsidRPr="00134222">
        <w:t xml:space="preserve"> administrativa </w:t>
      </w:r>
      <w:r w:rsidRPr="00134222">
        <w:rPr>
          <w:color w:val="000000"/>
        </w:rPr>
        <w:t xml:space="preserve">objeto de análisis, ya que su cesión debe ser </w:t>
      </w:r>
      <w:r w:rsidRPr="00134222">
        <w:rPr>
          <w:bCs/>
        </w:rPr>
        <w:t>autorizada previamente por el CTP, condición que aquí no se cumplió. (…)” (Sala Primera. Sentencia número 1525-F-S1-2012, de</w:t>
      </w:r>
      <w:r w:rsidRPr="0099198D">
        <w:rPr>
          <w:bCs/>
        </w:rPr>
        <w:t xml:space="preserve"> las </w:t>
      </w:r>
      <w:r w:rsidRPr="00134222">
        <w:rPr>
          <w:bCs/>
        </w:rPr>
        <w:t xml:space="preserve">8:20 Hrs. </w:t>
      </w:r>
      <w:r w:rsidRPr="0099198D">
        <w:rPr>
          <w:bCs/>
        </w:rPr>
        <w:t xml:space="preserve">del </w:t>
      </w:r>
      <w:r w:rsidRPr="00134222">
        <w:rPr>
          <w:bCs/>
        </w:rPr>
        <w:t xml:space="preserve">20 </w:t>
      </w:r>
      <w:r w:rsidRPr="0099198D">
        <w:rPr>
          <w:bCs/>
        </w:rPr>
        <w:t xml:space="preserve">de </w:t>
      </w:r>
      <w:r w:rsidRPr="00134222">
        <w:rPr>
          <w:bCs/>
        </w:rPr>
        <w:t>noviem</w:t>
      </w:r>
      <w:r w:rsidRPr="0099198D">
        <w:rPr>
          <w:bCs/>
        </w:rPr>
        <w:t xml:space="preserve">bre de </w:t>
      </w:r>
      <w:r w:rsidRPr="00134222">
        <w:rPr>
          <w:bCs/>
        </w:rPr>
        <w:t>1995.)</w:t>
      </w:r>
    </w:p>
    <w:p w:rsidR="00CB2047" w:rsidRPr="000959B6" w:rsidRDefault="00CB2047" w:rsidP="00CB2047">
      <w:pPr>
        <w:rPr>
          <w:bCs/>
        </w:rPr>
      </w:pPr>
    </w:p>
    <w:p w:rsidR="00571873" w:rsidRPr="000959B6" w:rsidRDefault="000959B6" w:rsidP="00CB2047">
      <w:pPr>
        <w:autoSpaceDE w:val="0"/>
        <w:autoSpaceDN w:val="0"/>
        <w:adjustRightInd w:val="0"/>
        <w:spacing w:line="276" w:lineRule="auto"/>
        <w:ind w:left="0" w:right="0"/>
        <w:rPr>
          <w:color w:val="000000" w:themeColor="text1"/>
          <w:sz w:val="24"/>
          <w:szCs w:val="24"/>
        </w:rPr>
      </w:pPr>
      <w:r w:rsidRPr="000959B6">
        <w:rPr>
          <w:color w:val="000000" w:themeColor="text1"/>
          <w:sz w:val="24"/>
          <w:szCs w:val="24"/>
        </w:rPr>
        <w:t>En razón de todo lo anteriormente indicado, es que deviene inadmisible la firma del apoderado generalísimo sin límite de suma del contrato de renovación de la concesión administrativa del servicio público remunerado de personas en la modalidad Taxi bajo la placa TSJ 1503, toda vez que se estaría contrariando la naturaleza jurídica de esta modalidad de concesión y el ordenamiento jurídico que la regula.</w:t>
      </w:r>
    </w:p>
    <w:p w:rsidR="00571873" w:rsidRPr="000959B6" w:rsidRDefault="00571873" w:rsidP="005D3718">
      <w:pPr>
        <w:autoSpaceDE w:val="0"/>
        <w:autoSpaceDN w:val="0"/>
        <w:adjustRightInd w:val="0"/>
        <w:spacing w:line="276" w:lineRule="auto"/>
        <w:ind w:left="0" w:right="0"/>
        <w:jc w:val="center"/>
        <w:rPr>
          <w:b/>
          <w:color w:val="000000" w:themeColor="text1"/>
          <w:sz w:val="24"/>
          <w:szCs w:val="24"/>
        </w:rPr>
      </w:pPr>
    </w:p>
    <w:p w:rsidR="005D3718" w:rsidRPr="000959B6" w:rsidRDefault="005D3718" w:rsidP="005D3718">
      <w:pPr>
        <w:autoSpaceDE w:val="0"/>
        <w:autoSpaceDN w:val="0"/>
        <w:adjustRightInd w:val="0"/>
        <w:spacing w:line="276" w:lineRule="auto"/>
        <w:ind w:left="0" w:right="0"/>
        <w:jc w:val="center"/>
        <w:rPr>
          <w:b/>
          <w:color w:val="000000" w:themeColor="text1"/>
          <w:sz w:val="24"/>
          <w:szCs w:val="24"/>
        </w:rPr>
      </w:pPr>
      <w:r w:rsidRPr="000959B6">
        <w:rPr>
          <w:b/>
          <w:color w:val="000000" w:themeColor="text1"/>
          <w:sz w:val="24"/>
          <w:szCs w:val="24"/>
        </w:rPr>
        <w:t>POR TANTO</w:t>
      </w:r>
    </w:p>
    <w:p w:rsidR="00392A75" w:rsidRPr="000959B6" w:rsidRDefault="00392A75" w:rsidP="005D3718">
      <w:pPr>
        <w:spacing w:line="276" w:lineRule="auto"/>
        <w:ind w:left="0" w:right="0"/>
        <w:rPr>
          <w:b/>
          <w:color w:val="000000" w:themeColor="text1"/>
          <w:sz w:val="24"/>
          <w:szCs w:val="24"/>
        </w:rPr>
      </w:pPr>
    </w:p>
    <w:p w:rsidR="005D3718" w:rsidRPr="000959B6" w:rsidRDefault="005D3718" w:rsidP="005D3718">
      <w:pPr>
        <w:spacing w:line="276" w:lineRule="auto"/>
        <w:ind w:left="0" w:right="0"/>
        <w:rPr>
          <w:smallCaps/>
          <w:color w:val="000000" w:themeColor="text1"/>
          <w:sz w:val="24"/>
          <w:szCs w:val="24"/>
        </w:rPr>
      </w:pPr>
      <w:r w:rsidRPr="000959B6">
        <w:rPr>
          <w:b/>
          <w:color w:val="000000" w:themeColor="text1"/>
          <w:sz w:val="24"/>
          <w:szCs w:val="24"/>
        </w:rPr>
        <w:t xml:space="preserve">I.- </w:t>
      </w:r>
      <w:r w:rsidRPr="000959B6">
        <w:rPr>
          <w:iCs/>
          <w:color w:val="000000" w:themeColor="text1"/>
          <w:sz w:val="24"/>
          <w:szCs w:val="24"/>
        </w:rPr>
        <w:t xml:space="preserve">Se declara </w:t>
      </w:r>
      <w:r w:rsidRPr="000959B6">
        <w:rPr>
          <w:b/>
          <w:iCs/>
          <w:smallCaps/>
          <w:color w:val="000000" w:themeColor="text1"/>
          <w:sz w:val="24"/>
          <w:szCs w:val="24"/>
        </w:rPr>
        <w:t xml:space="preserve">Sin lugar </w:t>
      </w:r>
      <w:r w:rsidRPr="000959B6">
        <w:rPr>
          <w:color w:val="000000" w:themeColor="text1"/>
          <w:sz w:val="24"/>
          <w:szCs w:val="24"/>
        </w:rPr>
        <w:t xml:space="preserve">el </w:t>
      </w:r>
      <w:r w:rsidR="008353C2" w:rsidRPr="000959B6">
        <w:rPr>
          <w:b/>
          <w:smallCaps/>
          <w:color w:val="000000" w:themeColor="text1"/>
          <w:sz w:val="24"/>
          <w:szCs w:val="24"/>
        </w:rPr>
        <w:t>Recurso de Revocatoria con Apelación</w:t>
      </w:r>
      <w:r w:rsidR="008353C2" w:rsidRPr="000959B6">
        <w:rPr>
          <w:color w:val="000000" w:themeColor="text1"/>
          <w:sz w:val="24"/>
          <w:szCs w:val="24"/>
        </w:rPr>
        <w:t xml:space="preserve"> </w:t>
      </w:r>
      <w:r w:rsidR="008353C2" w:rsidRPr="000959B6">
        <w:rPr>
          <w:b/>
          <w:smallCaps/>
          <w:color w:val="000000" w:themeColor="text1"/>
          <w:sz w:val="24"/>
          <w:szCs w:val="24"/>
        </w:rPr>
        <w:t>en subsidio</w:t>
      </w:r>
      <w:r w:rsidR="008353C2" w:rsidRPr="000959B6">
        <w:rPr>
          <w:color w:val="000000" w:themeColor="text1"/>
          <w:sz w:val="24"/>
          <w:szCs w:val="24"/>
        </w:rPr>
        <w:t xml:space="preserve">, interpuesto por </w:t>
      </w:r>
      <w:r w:rsidR="00064708">
        <w:rPr>
          <w:b/>
          <w:smallCaps/>
          <w:color w:val="000000" w:themeColor="text1"/>
          <w:sz w:val="24"/>
          <w:szCs w:val="24"/>
        </w:rPr>
        <w:t>FERJ</w:t>
      </w:r>
      <w:r w:rsidR="008353C2" w:rsidRPr="000959B6">
        <w:rPr>
          <w:color w:val="000000" w:themeColor="text1"/>
          <w:sz w:val="24"/>
          <w:szCs w:val="24"/>
        </w:rPr>
        <w:t xml:space="preserve">, cédula de identidad número </w:t>
      </w:r>
      <w:r w:rsidR="00064708">
        <w:rPr>
          <w:color w:val="000000" w:themeColor="text1"/>
          <w:sz w:val="24"/>
          <w:szCs w:val="24"/>
        </w:rPr>
        <w:t>XXX</w:t>
      </w:r>
      <w:r w:rsidR="008353C2" w:rsidRPr="000959B6">
        <w:rPr>
          <w:color w:val="000000" w:themeColor="text1"/>
          <w:sz w:val="24"/>
          <w:szCs w:val="24"/>
        </w:rPr>
        <w:t xml:space="preserve">, por intermedio de su apoderado generalísimo sin límite de suma, señor </w:t>
      </w:r>
      <w:r w:rsidR="00064708">
        <w:rPr>
          <w:b/>
          <w:smallCaps/>
          <w:color w:val="000000" w:themeColor="text1"/>
          <w:sz w:val="24"/>
          <w:szCs w:val="24"/>
        </w:rPr>
        <w:t>FERG</w:t>
      </w:r>
      <w:r w:rsidR="004F3A23" w:rsidRPr="000959B6">
        <w:rPr>
          <w:color w:val="000000" w:themeColor="text1"/>
          <w:sz w:val="24"/>
          <w:szCs w:val="24"/>
        </w:rPr>
        <w:t>, c</w:t>
      </w:r>
      <w:r w:rsidR="008353C2" w:rsidRPr="000959B6">
        <w:rPr>
          <w:color w:val="000000" w:themeColor="text1"/>
          <w:sz w:val="24"/>
          <w:szCs w:val="24"/>
        </w:rPr>
        <w:t xml:space="preserve">édula de identidad número </w:t>
      </w:r>
      <w:r w:rsidR="00064708">
        <w:rPr>
          <w:color w:val="000000" w:themeColor="text1"/>
          <w:sz w:val="24"/>
          <w:szCs w:val="24"/>
        </w:rPr>
        <w:t>XXX</w:t>
      </w:r>
      <w:r w:rsidR="008353C2" w:rsidRPr="000959B6">
        <w:rPr>
          <w:color w:val="000000" w:themeColor="text1"/>
          <w:sz w:val="24"/>
          <w:szCs w:val="24"/>
        </w:rPr>
        <w:t xml:space="preserve">; en contra el </w:t>
      </w:r>
      <w:r w:rsidR="008353C2" w:rsidRPr="000959B6">
        <w:rPr>
          <w:b/>
          <w:color w:val="000000" w:themeColor="text1"/>
          <w:sz w:val="24"/>
          <w:szCs w:val="24"/>
        </w:rPr>
        <w:t>Artículo 8.11 de la Sesión Ordinaria 23-2015 del 29 de abril del 2015</w:t>
      </w:r>
      <w:r w:rsidR="00983141" w:rsidRPr="000959B6">
        <w:rPr>
          <w:color w:val="000000" w:themeColor="text1"/>
          <w:sz w:val="24"/>
          <w:szCs w:val="24"/>
        </w:rPr>
        <w:t>,</w:t>
      </w:r>
      <w:r w:rsidRPr="000959B6">
        <w:rPr>
          <w:color w:val="000000" w:themeColor="text1"/>
          <w:sz w:val="24"/>
          <w:szCs w:val="24"/>
        </w:rPr>
        <w:t xml:space="preserve"> adoptado por la Junta Directiva del Consejo de Transporte Público.</w:t>
      </w:r>
      <w:bookmarkStart w:id="0" w:name="_GoBack"/>
      <w:bookmarkEnd w:id="0"/>
    </w:p>
    <w:p w:rsidR="005D3718" w:rsidRPr="000959B6" w:rsidRDefault="005D3718" w:rsidP="005D3718">
      <w:pPr>
        <w:spacing w:line="276" w:lineRule="auto"/>
        <w:ind w:left="0" w:right="0"/>
        <w:rPr>
          <w:color w:val="000000" w:themeColor="text1"/>
          <w:sz w:val="24"/>
          <w:szCs w:val="24"/>
        </w:rPr>
      </w:pPr>
    </w:p>
    <w:p w:rsidR="005D3718" w:rsidRPr="000959B6" w:rsidRDefault="005D3718" w:rsidP="005D3718">
      <w:pPr>
        <w:spacing w:line="276" w:lineRule="auto"/>
        <w:ind w:left="0" w:right="0"/>
        <w:rPr>
          <w:b/>
          <w:color w:val="000000" w:themeColor="text1"/>
          <w:sz w:val="24"/>
          <w:szCs w:val="24"/>
        </w:rPr>
      </w:pPr>
      <w:r w:rsidRPr="000959B6">
        <w:rPr>
          <w:b/>
          <w:color w:val="000000" w:themeColor="text1"/>
          <w:sz w:val="24"/>
          <w:szCs w:val="24"/>
        </w:rPr>
        <w:t xml:space="preserve">II.- </w:t>
      </w:r>
      <w:r w:rsidRPr="000959B6">
        <w:rPr>
          <w:color w:val="000000" w:themeColor="text1"/>
          <w:sz w:val="24"/>
          <w:szCs w:val="24"/>
        </w:rPr>
        <w:t>De conformidad con el artículo 22, inciso c), de la citada Ley 7969, la presente resolución no tiene ulterior recurso por lo que,</w:t>
      </w:r>
      <w:r w:rsidRPr="000959B6">
        <w:rPr>
          <w:b/>
          <w:color w:val="000000" w:themeColor="text1"/>
          <w:sz w:val="24"/>
          <w:szCs w:val="24"/>
        </w:rPr>
        <w:t xml:space="preserve"> </w:t>
      </w:r>
      <w:r w:rsidRPr="000959B6">
        <w:rPr>
          <w:color w:val="000000" w:themeColor="text1"/>
          <w:sz w:val="24"/>
          <w:szCs w:val="24"/>
        </w:rPr>
        <w:t>s</w:t>
      </w:r>
      <w:r w:rsidRPr="00C92A0F">
        <w:rPr>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0959B6">
        <w:rPr>
          <w:color w:val="000000" w:themeColor="text1"/>
          <w:sz w:val="24"/>
          <w:szCs w:val="24"/>
        </w:rPr>
        <w:t xml:space="preserve">. </w:t>
      </w:r>
      <w:r w:rsidR="00A54A29" w:rsidRPr="000959B6">
        <w:rPr>
          <w:b/>
          <w:color w:val="000000" w:themeColor="text1"/>
          <w:sz w:val="24"/>
          <w:szCs w:val="24"/>
        </w:rPr>
        <w:t>NOTIFÍQUESE. -</w:t>
      </w:r>
      <w:r w:rsidRPr="000959B6">
        <w:rPr>
          <w:b/>
          <w:color w:val="000000" w:themeColor="text1"/>
          <w:sz w:val="24"/>
          <w:szCs w:val="24"/>
        </w:rPr>
        <w:t xml:space="preserve"> </w:t>
      </w:r>
    </w:p>
    <w:p w:rsidR="005D3718" w:rsidRPr="00E42878" w:rsidRDefault="005D3718" w:rsidP="005D3718">
      <w:pPr>
        <w:spacing w:line="276" w:lineRule="auto"/>
        <w:ind w:left="0" w:right="0"/>
        <w:jc w:val="center"/>
        <w:rPr>
          <w:color w:val="000000" w:themeColor="text1"/>
          <w:sz w:val="24"/>
          <w:szCs w:val="24"/>
        </w:rPr>
      </w:pPr>
    </w:p>
    <w:p w:rsidR="005D3718" w:rsidRPr="00E42878" w:rsidRDefault="005D3718" w:rsidP="005D3718">
      <w:pPr>
        <w:spacing w:line="276" w:lineRule="auto"/>
        <w:ind w:left="0" w:right="0"/>
        <w:jc w:val="center"/>
        <w:rPr>
          <w:color w:val="000000" w:themeColor="text1"/>
          <w:sz w:val="24"/>
          <w:szCs w:val="24"/>
        </w:rPr>
      </w:pPr>
    </w:p>
    <w:p w:rsidR="005D3718" w:rsidRPr="00E42878" w:rsidRDefault="005D3718" w:rsidP="005D3718">
      <w:pPr>
        <w:spacing w:line="276" w:lineRule="auto"/>
        <w:ind w:left="0" w:right="0"/>
        <w:jc w:val="center"/>
        <w:rPr>
          <w:color w:val="000000" w:themeColor="text1"/>
          <w:sz w:val="24"/>
          <w:szCs w:val="24"/>
        </w:rPr>
      </w:pPr>
      <w:r w:rsidRPr="00E42878">
        <w:rPr>
          <w:color w:val="000000" w:themeColor="text1"/>
          <w:sz w:val="24"/>
          <w:szCs w:val="24"/>
        </w:rPr>
        <w:t>Lic. Carlos Miguel Portuguez Méndez</w:t>
      </w:r>
    </w:p>
    <w:p w:rsidR="005D3718" w:rsidRPr="00E42878" w:rsidRDefault="005D3718" w:rsidP="005D3718">
      <w:pPr>
        <w:spacing w:line="276" w:lineRule="auto"/>
        <w:ind w:left="0" w:right="0"/>
        <w:jc w:val="center"/>
        <w:rPr>
          <w:b/>
          <w:color w:val="000000" w:themeColor="text1"/>
          <w:sz w:val="24"/>
          <w:szCs w:val="24"/>
        </w:rPr>
      </w:pPr>
      <w:r w:rsidRPr="00E42878">
        <w:rPr>
          <w:b/>
          <w:color w:val="000000" w:themeColor="text1"/>
          <w:sz w:val="24"/>
          <w:szCs w:val="24"/>
        </w:rPr>
        <w:t>PRESIDENTE</w:t>
      </w:r>
    </w:p>
    <w:p w:rsidR="005D3718" w:rsidRDefault="005D3718" w:rsidP="005D3718">
      <w:pPr>
        <w:spacing w:line="276" w:lineRule="auto"/>
        <w:ind w:left="0" w:right="0"/>
        <w:jc w:val="center"/>
        <w:rPr>
          <w:color w:val="000000" w:themeColor="text1"/>
          <w:sz w:val="24"/>
          <w:szCs w:val="24"/>
        </w:rPr>
      </w:pPr>
    </w:p>
    <w:p w:rsidR="00EC5DBE" w:rsidRPr="00E42878" w:rsidRDefault="00EC5DBE" w:rsidP="005D3718">
      <w:pPr>
        <w:spacing w:line="276" w:lineRule="auto"/>
        <w:ind w:left="0" w:right="0"/>
        <w:jc w:val="center"/>
        <w:rPr>
          <w:color w:val="000000" w:themeColor="text1"/>
          <w:sz w:val="24"/>
          <w:szCs w:val="24"/>
        </w:rPr>
      </w:pPr>
    </w:p>
    <w:p w:rsidR="005D3718" w:rsidRDefault="005D3718" w:rsidP="005D3718">
      <w:pPr>
        <w:spacing w:line="276" w:lineRule="auto"/>
        <w:ind w:left="0" w:right="0"/>
        <w:jc w:val="center"/>
        <w:rPr>
          <w:color w:val="000000" w:themeColor="text1"/>
          <w:sz w:val="24"/>
          <w:szCs w:val="24"/>
        </w:rPr>
      </w:pPr>
    </w:p>
    <w:p w:rsidR="005D3718" w:rsidRPr="00E42878" w:rsidRDefault="005D3718" w:rsidP="005D3718">
      <w:pPr>
        <w:spacing w:line="276" w:lineRule="auto"/>
        <w:ind w:left="0" w:right="0"/>
        <w:jc w:val="center"/>
        <w:rPr>
          <w:color w:val="000000" w:themeColor="text1"/>
          <w:sz w:val="24"/>
          <w:szCs w:val="24"/>
        </w:rPr>
      </w:pPr>
      <w:r w:rsidRPr="00E42878">
        <w:rPr>
          <w:color w:val="000000" w:themeColor="text1"/>
          <w:sz w:val="24"/>
          <w:szCs w:val="24"/>
        </w:rPr>
        <w:t xml:space="preserve">Licda. Marta Luz Pérez Peláez     </w:t>
      </w:r>
      <w:r w:rsidRPr="00E42878">
        <w:rPr>
          <w:color w:val="000000" w:themeColor="text1"/>
          <w:sz w:val="24"/>
          <w:szCs w:val="24"/>
        </w:rPr>
        <w:tab/>
      </w:r>
      <w:r w:rsidRPr="00E42878">
        <w:rPr>
          <w:color w:val="000000" w:themeColor="text1"/>
          <w:sz w:val="24"/>
          <w:szCs w:val="24"/>
        </w:rPr>
        <w:tab/>
        <w:t xml:space="preserve">          Lic. Mario Quesada Aguirre</w:t>
      </w:r>
    </w:p>
    <w:p w:rsidR="005D3718" w:rsidRPr="00E42878" w:rsidRDefault="005D3718" w:rsidP="005D3718">
      <w:pPr>
        <w:spacing w:line="276" w:lineRule="auto"/>
        <w:ind w:left="0" w:right="0"/>
        <w:jc w:val="center"/>
        <w:rPr>
          <w:b/>
          <w:color w:val="000000" w:themeColor="text1"/>
          <w:sz w:val="24"/>
          <w:szCs w:val="24"/>
        </w:rPr>
      </w:pPr>
      <w:r w:rsidRPr="00E42878">
        <w:rPr>
          <w:b/>
          <w:color w:val="000000" w:themeColor="text1"/>
          <w:sz w:val="24"/>
          <w:szCs w:val="24"/>
        </w:rPr>
        <w:t>Jueza</w:t>
      </w:r>
      <w:r w:rsidRPr="00E42878">
        <w:rPr>
          <w:b/>
          <w:color w:val="000000" w:themeColor="text1"/>
          <w:sz w:val="24"/>
          <w:szCs w:val="24"/>
        </w:rPr>
        <w:tab/>
      </w:r>
      <w:r w:rsidRPr="00E42878">
        <w:rPr>
          <w:b/>
          <w:color w:val="000000" w:themeColor="text1"/>
          <w:sz w:val="24"/>
          <w:szCs w:val="24"/>
        </w:rPr>
        <w:tab/>
      </w:r>
      <w:r w:rsidRPr="00E42878">
        <w:rPr>
          <w:b/>
          <w:color w:val="000000" w:themeColor="text1"/>
          <w:sz w:val="24"/>
          <w:szCs w:val="24"/>
        </w:rPr>
        <w:tab/>
        <w:t xml:space="preserve">     </w:t>
      </w:r>
      <w:r w:rsidRPr="00E42878">
        <w:rPr>
          <w:b/>
          <w:color w:val="000000" w:themeColor="text1"/>
          <w:sz w:val="24"/>
          <w:szCs w:val="24"/>
        </w:rPr>
        <w:tab/>
      </w:r>
      <w:r w:rsidRPr="00E42878">
        <w:rPr>
          <w:b/>
          <w:color w:val="000000" w:themeColor="text1"/>
          <w:sz w:val="24"/>
          <w:szCs w:val="24"/>
        </w:rPr>
        <w:tab/>
      </w:r>
      <w:r w:rsidRPr="00E42878">
        <w:rPr>
          <w:b/>
          <w:color w:val="000000" w:themeColor="text1"/>
          <w:sz w:val="24"/>
          <w:szCs w:val="24"/>
        </w:rPr>
        <w:tab/>
        <w:t xml:space="preserve">     Juez</w:t>
      </w:r>
      <w:r w:rsidR="0068351C">
        <w:rPr>
          <w:b/>
          <w:color w:val="000000" w:themeColor="text1"/>
          <w:sz w:val="24"/>
          <w:szCs w:val="24"/>
        </w:rPr>
        <w:t>-</w:t>
      </w:r>
    </w:p>
    <w:sectPr w:rsidR="005D3718" w:rsidRPr="00E42878" w:rsidSect="00925154">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1BD" w:rsidRDefault="008411BD">
      <w:r>
        <w:separator/>
      </w:r>
    </w:p>
  </w:endnote>
  <w:endnote w:type="continuationSeparator" w:id="0">
    <w:p w:rsidR="008411BD" w:rsidRDefault="0084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029" w:rsidRDefault="00576029"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76029" w:rsidRDefault="00576029"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029" w:rsidRDefault="00576029" w:rsidP="004F493E">
    <w:pPr>
      <w:pStyle w:val="Piedepgina"/>
      <w:ind w:left="0" w:right="0"/>
      <w:jc w:val="right"/>
    </w:pPr>
  </w:p>
  <w:p w:rsidR="00576029" w:rsidRPr="004705B3" w:rsidRDefault="00576029"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1BD" w:rsidRDefault="008411BD">
      <w:r>
        <w:separator/>
      </w:r>
    </w:p>
  </w:footnote>
  <w:footnote w:type="continuationSeparator" w:id="0">
    <w:p w:rsidR="008411BD" w:rsidRDefault="00841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BB4A"/>
    <w:multiLevelType w:val="singleLevel"/>
    <w:tmpl w:val="4CD614B6"/>
    <w:lvl w:ilvl="0">
      <w:numFmt w:val="bullet"/>
      <w:lvlText w:val="·"/>
      <w:lvlJc w:val="left"/>
      <w:pPr>
        <w:tabs>
          <w:tab w:val="num" w:pos="720"/>
        </w:tabs>
        <w:ind w:left="720" w:hanging="360"/>
      </w:pPr>
      <w:rPr>
        <w:rFonts w:ascii="Symbol" w:hAnsi="Symbol" w:cs="Symbol"/>
        <w:snapToGrid/>
        <w:sz w:val="19"/>
        <w:szCs w:val="19"/>
      </w:rPr>
    </w:lvl>
  </w:abstractNum>
  <w:abstractNum w:abstractNumId="1" w15:restartNumberingAfterBreak="0">
    <w:nsid w:val="01B33972"/>
    <w:multiLevelType w:val="singleLevel"/>
    <w:tmpl w:val="E4342876"/>
    <w:lvl w:ilvl="0">
      <w:start w:val="1"/>
      <w:numFmt w:val="decimal"/>
      <w:lvlText w:val="%1.-"/>
      <w:lvlJc w:val="left"/>
      <w:pPr>
        <w:tabs>
          <w:tab w:val="num" w:pos="360"/>
        </w:tabs>
      </w:pPr>
      <w:rPr>
        <w:rFonts w:ascii="Times New Roman" w:hAnsi="Times New Roman" w:cs="Times New Roman" w:hint="default"/>
        <w:snapToGrid/>
        <w:sz w:val="20"/>
        <w:szCs w:val="20"/>
      </w:rPr>
    </w:lvl>
  </w:abstractNum>
  <w:abstractNum w:abstractNumId="2" w15:restartNumberingAfterBreak="0">
    <w:nsid w:val="037B90EA"/>
    <w:multiLevelType w:val="singleLevel"/>
    <w:tmpl w:val="9CA0476C"/>
    <w:lvl w:ilvl="0">
      <w:start w:val="1"/>
      <w:numFmt w:val="decimal"/>
      <w:lvlText w:val="%1-"/>
      <w:lvlJc w:val="left"/>
      <w:pPr>
        <w:tabs>
          <w:tab w:val="num" w:pos="1440"/>
        </w:tabs>
        <w:ind w:left="1440" w:hanging="360"/>
      </w:pPr>
      <w:rPr>
        <w:rFonts w:ascii="Times New Roman" w:hAnsi="Times New Roman" w:cs="Times New Roman" w:hint="default"/>
        <w:snapToGrid/>
        <w:sz w:val="18"/>
        <w:szCs w:val="18"/>
      </w:rPr>
    </w:lvl>
  </w:abstractNum>
  <w:abstractNum w:abstractNumId="3" w15:restartNumberingAfterBreak="0">
    <w:nsid w:val="0493CED1"/>
    <w:multiLevelType w:val="singleLevel"/>
    <w:tmpl w:val="217C27FF"/>
    <w:lvl w:ilvl="0">
      <w:start w:val="1"/>
      <w:numFmt w:val="lowerLetter"/>
      <w:lvlText w:val="%1)"/>
      <w:lvlJc w:val="left"/>
      <w:pPr>
        <w:tabs>
          <w:tab w:val="num" w:pos="720"/>
        </w:tabs>
        <w:ind w:left="720" w:hanging="288"/>
      </w:pPr>
      <w:rPr>
        <w:snapToGrid/>
        <w:sz w:val="23"/>
        <w:szCs w:val="23"/>
      </w:rPr>
    </w:lvl>
  </w:abstractNum>
  <w:abstractNum w:abstractNumId="4" w15:restartNumberingAfterBreak="0">
    <w:nsid w:val="051004AD"/>
    <w:multiLevelType w:val="singleLevel"/>
    <w:tmpl w:val="95A2FB74"/>
    <w:lvl w:ilvl="0">
      <w:start w:val="1"/>
      <w:numFmt w:val="decimal"/>
      <w:lvlText w:val="%1-"/>
      <w:lvlJc w:val="left"/>
      <w:pPr>
        <w:tabs>
          <w:tab w:val="num" w:pos="1440"/>
        </w:tabs>
        <w:ind w:left="1440" w:hanging="288"/>
      </w:pPr>
      <w:rPr>
        <w:rFonts w:ascii="Times New Roman" w:hAnsi="Times New Roman" w:cs="Times New Roman" w:hint="default"/>
        <w:snapToGrid/>
        <w:sz w:val="20"/>
        <w:szCs w:val="20"/>
      </w:rPr>
    </w:lvl>
  </w:abstractNum>
  <w:abstractNum w:abstractNumId="5" w15:restartNumberingAfterBreak="0">
    <w:nsid w:val="0542586E"/>
    <w:multiLevelType w:val="multilevel"/>
    <w:tmpl w:val="B50401A6"/>
    <w:lvl w:ilvl="0">
      <w:start w:val="1"/>
      <w:numFmt w:val="decimal"/>
      <w:lvlText w:val="%1."/>
      <w:lvlJc w:val="left"/>
      <w:pPr>
        <w:ind w:left="720" w:hanging="360"/>
      </w:pPr>
      <w:rPr>
        <w:rFonts w:hint="default"/>
        <w:b/>
        <w:color w:val="000000" w:themeColor="text1"/>
        <w:w w:val="100"/>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8" w15:restartNumberingAfterBreak="0">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9" w15:restartNumberingAfterBreak="0">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D406015"/>
    <w:multiLevelType w:val="hybridMultilevel"/>
    <w:tmpl w:val="4C76BE4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7C029CC"/>
    <w:multiLevelType w:val="hybridMultilevel"/>
    <w:tmpl w:val="20641ACA"/>
    <w:lvl w:ilvl="0" w:tplc="37868B1A">
      <w:start w:val="1"/>
      <w:numFmt w:val="upperLetter"/>
      <w:lvlText w:val="%1)"/>
      <w:lvlJc w:val="left"/>
      <w:pPr>
        <w:ind w:left="644" w:hanging="360"/>
      </w:pPr>
      <w:rPr>
        <w:rFonts w:ascii="Times New Roman" w:hAnsi="Times New Roman" w:cs="Times New Roman" w:hint="default"/>
        <w:b/>
        <w:sz w:val="22"/>
        <w:szCs w:val="22"/>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15" w15:restartNumberingAfterBreak="0">
    <w:nsid w:val="2D071FBC"/>
    <w:multiLevelType w:val="hybridMultilevel"/>
    <w:tmpl w:val="EB70C62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17" w15:restartNumberingAfterBreak="0">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18" w15:restartNumberingAfterBreak="0">
    <w:nsid w:val="4037317A"/>
    <w:multiLevelType w:val="hybridMultilevel"/>
    <w:tmpl w:val="F89AC9AC"/>
    <w:lvl w:ilvl="0" w:tplc="DCEC055C">
      <w:start w:val="58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4B2229CE"/>
    <w:multiLevelType w:val="hybridMultilevel"/>
    <w:tmpl w:val="E4C0184E"/>
    <w:lvl w:ilvl="0" w:tplc="860AA362">
      <w:start w:val="5"/>
      <w:numFmt w:val="decimal"/>
      <w:lvlText w:val="%1."/>
      <w:lvlJc w:val="left"/>
      <w:pPr>
        <w:ind w:left="7873" w:hanging="360"/>
      </w:pPr>
      <w:rPr>
        <w:rFonts w:hint="default"/>
        <w:b/>
      </w:rPr>
    </w:lvl>
    <w:lvl w:ilvl="1" w:tplc="140A0019" w:tentative="1">
      <w:start w:val="1"/>
      <w:numFmt w:val="lowerLetter"/>
      <w:lvlText w:val="%2."/>
      <w:lvlJc w:val="left"/>
      <w:pPr>
        <w:ind w:left="8593" w:hanging="360"/>
      </w:pPr>
    </w:lvl>
    <w:lvl w:ilvl="2" w:tplc="140A001B" w:tentative="1">
      <w:start w:val="1"/>
      <w:numFmt w:val="lowerRoman"/>
      <w:lvlText w:val="%3."/>
      <w:lvlJc w:val="right"/>
      <w:pPr>
        <w:ind w:left="9313" w:hanging="180"/>
      </w:pPr>
    </w:lvl>
    <w:lvl w:ilvl="3" w:tplc="140A000F" w:tentative="1">
      <w:start w:val="1"/>
      <w:numFmt w:val="decimal"/>
      <w:lvlText w:val="%4."/>
      <w:lvlJc w:val="left"/>
      <w:pPr>
        <w:ind w:left="10033" w:hanging="360"/>
      </w:pPr>
    </w:lvl>
    <w:lvl w:ilvl="4" w:tplc="140A0019" w:tentative="1">
      <w:start w:val="1"/>
      <w:numFmt w:val="lowerLetter"/>
      <w:lvlText w:val="%5."/>
      <w:lvlJc w:val="left"/>
      <w:pPr>
        <w:ind w:left="10753" w:hanging="360"/>
      </w:pPr>
    </w:lvl>
    <w:lvl w:ilvl="5" w:tplc="140A001B" w:tentative="1">
      <w:start w:val="1"/>
      <w:numFmt w:val="lowerRoman"/>
      <w:lvlText w:val="%6."/>
      <w:lvlJc w:val="right"/>
      <w:pPr>
        <w:ind w:left="11473" w:hanging="180"/>
      </w:pPr>
    </w:lvl>
    <w:lvl w:ilvl="6" w:tplc="140A000F" w:tentative="1">
      <w:start w:val="1"/>
      <w:numFmt w:val="decimal"/>
      <w:lvlText w:val="%7."/>
      <w:lvlJc w:val="left"/>
      <w:pPr>
        <w:ind w:left="12193" w:hanging="360"/>
      </w:pPr>
    </w:lvl>
    <w:lvl w:ilvl="7" w:tplc="140A0019" w:tentative="1">
      <w:start w:val="1"/>
      <w:numFmt w:val="lowerLetter"/>
      <w:lvlText w:val="%8."/>
      <w:lvlJc w:val="left"/>
      <w:pPr>
        <w:ind w:left="12913" w:hanging="360"/>
      </w:pPr>
    </w:lvl>
    <w:lvl w:ilvl="8" w:tplc="140A001B" w:tentative="1">
      <w:start w:val="1"/>
      <w:numFmt w:val="lowerRoman"/>
      <w:lvlText w:val="%9."/>
      <w:lvlJc w:val="right"/>
      <w:pPr>
        <w:ind w:left="13633" w:hanging="180"/>
      </w:pPr>
    </w:lvl>
  </w:abstractNum>
  <w:abstractNum w:abstractNumId="20"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3" w15:restartNumberingAfterBreak="0">
    <w:nsid w:val="63841017"/>
    <w:multiLevelType w:val="hybridMultilevel"/>
    <w:tmpl w:val="053289BE"/>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25"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7E7A6EE6"/>
    <w:multiLevelType w:val="hybridMultilevel"/>
    <w:tmpl w:val="9A0C41AA"/>
    <w:lvl w:ilvl="0" w:tplc="3900026E">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0"/>
  </w:num>
  <w:num w:numId="2">
    <w:abstractNumId w:val="10"/>
  </w:num>
  <w:num w:numId="3">
    <w:abstractNumId w:val="6"/>
  </w:num>
  <w:num w:numId="4">
    <w:abstractNumId w:val="13"/>
  </w:num>
  <w:num w:numId="5">
    <w:abstractNumId w:val="25"/>
  </w:num>
  <w:num w:numId="6">
    <w:abstractNumId w:val="24"/>
  </w:num>
  <w:num w:numId="7">
    <w:abstractNumId w:val="21"/>
  </w:num>
  <w:num w:numId="8">
    <w:abstractNumId w:val="22"/>
  </w:num>
  <w:num w:numId="9">
    <w:abstractNumId w:val="9"/>
  </w:num>
  <w:num w:numId="10">
    <w:abstractNumId w:val="12"/>
  </w:num>
  <w:num w:numId="11">
    <w:abstractNumId w:val="17"/>
  </w:num>
  <w:num w:numId="12">
    <w:abstractNumId w:val="16"/>
  </w:num>
  <w:num w:numId="13">
    <w:abstractNumId w:val="7"/>
  </w:num>
  <w:num w:numId="14">
    <w:abstractNumId w:val="8"/>
  </w:num>
  <w:num w:numId="15">
    <w:abstractNumId w:val="26"/>
  </w:num>
  <w:num w:numId="16">
    <w:abstractNumId w:val="14"/>
  </w:num>
  <w:num w:numId="17">
    <w:abstractNumId w:val="11"/>
  </w:num>
  <w:num w:numId="18">
    <w:abstractNumId w:val="18"/>
  </w:num>
  <w:num w:numId="19">
    <w:abstractNumId w:val="5"/>
  </w:num>
  <w:num w:numId="20">
    <w:abstractNumId w:val="15"/>
  </w:num>
  <w:num w:numId="21">
    <w:abstractNumId w:val="19"/>
  </w:num>
  <w:num w:numId="22">
    <w:abstractNumId w:val="2"/>
  </w:num>
  <w:num w:numId="23">
    <w:abstractNumId w:val="4"/>
  </w:num>
  <w:num w:numId="24">
    <w:abstractNumId w:val="23"/>
  </w:num>
  <w:num w:numId="25">
    <w:abstractNumId w:val="3"/>
  </w:num>
  <w:num w:numId="26">
    <w:abstractNumId w:val="0"/>
    <w:lvlOverride w:ilvl="0">
      <w:lvl w:ilvl="0">
        <w:numFmt w:val="bullet"/>
        <w:lvlText w:val="·"/>
        <w:lvlJc w:val="left"/>
        <w:pPr>
          <w:tabs>
            <w:tab w:val="num" w:pos="720"/>
          </w:tabs>
          <w:ind w:left="720" w:hanging="360"/>
        </w:pPr>
        <w:rPr>
          <w:rFonts w:ascii="Symbol" w:hAnsi="Symbol" w:cs="Symbol"/>
          <w:b/>
          <w:bCs/>
          <w:snapToGrid/>
          <w:spacing w:val="-1"/>
          <w:sz w:val="19"/>
          <w:szCs w:val="19"/>
          <w:u w:val="none"/>
        </w:rPr>
      </w:lvl>
    </w:lvlOverride>
  </w:num>
  <w:num w:numId="2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126E"/>
    <w:rsid w:val="000021F5"/>
    <w:rsid w:val="000022C1"/>
    <w:rsid w:val="000046B2"/>
    <w:rsid w:val="000052E3"/>
    <w:rsid w:val="00011114"/>
    <w:rsid w:val="0001170F"/>
    <w:rsid w:val="00015D60"/>
    <w:rsid w:val="000172B3"/>
    <w:rsid w:val="0002472E"/>
    <w:rsid w:val="000302C0"/>
    <w:rsid w:val="00033BBC"/>
    <w:rsid w:val="00043A3C"/>
    <w:rsid w:val="00045363"/>
    <w:rsid w:val="0004602B"/>
    <w:rsid w:val="00050542"/>
    <w:rsid w:val="00056B2C"/>
    <w:rsid w:val="00064708"/>
    <w:rsid w:val="00075028"/>
    <w:rsid w:val="000813A4"/>
    <w:rsid w:val="000814ED"/>
    <w:rsid w:val="000815AA"/>
    <w:rsid w:val="00082071"/>
    <w:rsid w:val="00084DFE"/>
    <w:rsid w:val="00087153"/>
    <w:rsid w:val="00092129"/>
    <w:rsid w:val="00093D7A"/>
    <w:rsid w:val="000959B6"/>
    <w:rsid w:val="00095A4A"/>
    <w:rsid w:val="000A15CD"/>
    <w:rsid w:val="000A320F"/>
    <w:rsid w:val="000A3E9E"/>
    <w:rsid w:val="000A5B5C"/>
    <w:rsid w:val="000B6C31"/>
    <w:rsid w:val="000C07EA"/>
    <w:rsid w:val="000C145E"/>
    <w:rsid w:val="000C4CF8"/>
    <w:rsid w:val="000C4FDA"/>
    <w:rsid w:val="000D0761"/>
    <w:rsid w:val="000D3160"/>
    <w:rsid w:val="000D43B5"/>
    <w:rsid w:val="000D5206"/>
    <w:rsid w:val="000D55ED"/>
    <w:rsid w:val="000D74AB"/>
    <w:rsid w:val="000E290C"/>
    <w:rsid w:val="000E2F89"/>
    <w:rsid w:val="000E68E7"/>
    <w:rsid w:val="000F014E"/>
    <w:rsid w:val="000F27B6"/>
    <w:rsid w:val="000F3AC9"/>
    <w:rsid w:val="000F3F86"/>
    <w:rsid w:val="000F5C8D"/>
    <w:rsid w:val="00105D88"/>
    <w:rsid w:val="0010633E"/>
    <w:rsid w:val="00106925"/>
    <w:rsid w:val="0010705F"/>
    <w:rsid w:val="00107C3C"/>
    <w:rsid w:val="0011138D"/>
    <w:rsid w:val="00114B9B"/>
    <w:rsid w:val="00116BD8"/>
    <w:rsid w:val="00116E06"/>
    <w:rsid w:val="0012039D"/>
    <w:rsid w:val="001206BF"/>
    <w:rsid w:val="001227EF"/>
    <w:rsid w:val="00122B37"/>
    <w:rsid w:val="00122F50"/>
    <w:rsid w:val="00124DFB"/>
    <w:rsid w:val="00126200"/>
    <w:rsid w:val="00127B90"/>
    <w:rsid w:val="00127FF9"/>
    <w:rsid w:val="00131712"/>
    <w:rsid w:val="00133C36"/>
    <w:rsid w:val="00134C6F"/>
    <w:rsid w:val="00136AE0"/>
    <w:rsid w:val="00137C26"/>
    <w:rsid w:val="0014105C"/>
    <w:rsid w:val="001464AB"/>
    <w:rsid w:val="0015280B"/>
    <w:rsid w:val="0015295E"/>
    <w:rsid w:val="00152F47"/>
    <w:rsid w:val="001554F2"/>
    <w:rsid w:val="00156655"/>
    <w:rsid w:val="00156FE4"/>
    <w:rsid w:val="00157DE1"/>
    <w:rsid w:val="00161A40"/>
    <w:rsid w:val="0016281D"/>
    <w:rsid w:val="0016305C"/>
    <w:rsid w:val="00163223"/>
    <w:rsid w:val="00163518"/>
    <w:rsid w:val="001657C3"/>
    <w:rsid w:val="00170F3F"/>
    <w:rsid w:val="001743A3"/>
    <w:rsid w:val="001775C7"/>
    <w:rsid w:val="001844C6"/>
    <w:rsid w:val="00193D84"/>
    <w:rsid w:val="00197143"/>
    <w:rsid w:val="001A070E"/>
    <w:rsid w:val="001A0855"/>
    <w:rsid w:val="001A0A12"/>
    <w:rsid w:val="001A2AF4"/>
    <w:rsid w:val="001A3205"/>
    <w:rsid w:val="001A3384"/>
    <w:rsid w:val="001A3C48"/>
    <w:rsid w:val="001A7028"/>
    <w:rsid w:val="001A7803"/>
    <w:rsid w:val="001B0B25"/>
    <w:rsid w:val="001B0DEB"/>
    <w:rsid w:val="001C176D"/>
    <w:rsid w:val="001C20B0"/>
    <w:rsid w:val="001C5D21"/>
    <w:rsid w:val="001D0058"/>
    <w:rsid w:val="001D0D72"/>
    <w:rsid w:val="001D19CA"/>
    <w:rsid w:val="001D3BF0"/>
    <w:rsid w:val="001D461A"/>
    <w:rsid w:val="001D79BE"/>
    <w:rsid w:val="001E16BD"/>
    <w:rsid w:val="001E448A"/>
    <w:rsid w:val="001E50D1"/>
    <w:rsid w:val="001F2A6E"/>
    <w:rsid w:val="001F403B"/>
    <w:rsid w:val="001F538A"/>
    <w:rsid w:val="001F711A"/>
    <w:rsid w:val="00201D74"/>
    <w:rsid w:val="00202DE0"/>
    <w:rsid w:val="00211F51"/>
    <w:rsid w:val="0021242B"/>
    <w:rsid w:val="00212913"/>
    <w:rsid w:val="002174C6"/>
    <w:rsid w:val="00217BF2"/>
    <w:rsid w:val="00222987"/>
    <w:rsid w:val="00222A4D"/>
    <w:rsid w:val="00222C13"/>
    <w:rsid w:val="00224384"/>
    <w:rsid w:val="002249E3"/>
    <w:rsid w:val="0022531F"/>
    <w:rsid w:val="00231DA9"/>
    <w:rsid w:val="00237B3C"/>
    <w:rsid w:val="00241B87"/>
    <w:rsid w:val="00252C2C"/>
    <w:rsid w:val="00253871"/>
    <w:rsid w:val="002547C8"/>
    <w:rsid w:val="0025481F"/>
    <w:rsid w:val="00254DE7"/>
    <w:rsid w:val="002618CA"/>
    <w:rsid w:val="00262205"/>
    <w:rsid w:val="002629C1"/>
    <w:rsid w:val="0026469A"/>
    <w:rsid w:val="00267155"/>
    <w:rsid w:val="00281032"/>
    <w:rsid w:val="00281561"/>
    <w:rsid w:val="00281E93"/>
    <w:rsid w:val="00282999"/>
    <w:rsid w:val="00284BC2"/>
    <w:rsid w:val="00285ED6"/>
    <w:rsid w:val="00287781"/>
    <w:rsid w:val="00290868"/>
    <w:rsid w:val="00292028"/>
    <w:rsid w:val="002923C2"/>
    <w:rsid w:val="00294A53"/>
    <w:rsid w:val="00295AD8"/>
    <w:rsid w:val="002A198D"/>
    <w:rsid w:val="002A272F"/>
    <w:rsid w:val="002A440F"/>
    <w:rsid w:val="002A4A0F"/>
    <w:rsid w:val="002A6845"/>
    <w:rsid w:val="002A69E7"/>
    <w:rsid w:val="002B5957"/>
    <w:rsid w:val="002C0E51"/>
    <w:rsid w:val="002C0EB3"/>
    <w:rsid w:val="002C1F0D"/>
    <w:rsid w:val="002C3ED4"/>
    <w:rsid w:val="002C45C0"/>
    <w:rsid w:val="002C7233"/>
    <w:rsid w:val="002D107A"/>
    <w:rsid w:val="002D2014"/>
    <w:rsid w:val="002D3EB7"/>
    <w:rsid w:val="002D7C50"/>
    <w:rsid w:val="002E0F10"/>
    <w:rsid w:val="002E7F8A"/>
    <w:rsid w:val="002F2BE9"/>
    <w:rsid w:val="002F3B02"/>
    <w:rsid w:val="00301ED0"/>
    <w:rsid w:val="00307A8F"/>
    <w:rsid w:val="003110C7"/>
    <w:rsid w:val="00311D2C"/>
    <w:rsid w:val="0031780C"/>
    <w:rsid w:val="00317AC2"/>
    <w:rsid w:val="00321E27"/>
    <w:rsid w:val="00323D99"/>
    <w:rsid w:val="00330C02"/>
    <w:rsid w:val="00334EB4"/>
    <w:rsid w:val="00334EE1"/>
    <w:rsid w:val="003354B3"/>
    <w:rsid w:val="00335BCC"/>
    <w:rsid w:val="003376E5"/>
    <w:rsid w:val="00337DC0"/>
    <w:rsid w:val="003418E0"/>
    <w:rsid w:val="00343417"/>
    <w:rsid w:val="00350FE3"/>
    <w:rsid w:val="00351C68"/>
    <w:rsid w:val="00354AF7"/>
    <w:rsid w:val="00362CC5"/>
    <w:rsid w:val="00366EC2"/>
    <w:rsid w:val="00370189"/>
    <w:rsid w:val="00373775"/>
    <w:rsid w:val="00374D55"/>
    <w:rsid w:val="00380CA3"/>
    <w:rsid w:val="0038440B"/>
    <w:rsid w:val="00390E38"/>
    <w:rsid w:val="00390EDD"/>
    <w:rsid w:val="00391FE8"/>
    <w:rsid w:val="00392A75"/>
    <w:rsid w:val="0039399B"/>
    <w:rsid w:val="00397885"/>
    <w:rsid w:val="003A135B"/>
    <w:rsid w:val="003A1876"/>
    <w:rsid w:val="003A3B01"/>
    <w:rsid w:val="003A6272"/>
    <w:rsid w:val="003A6953"/>
    <w:rsid w:val="003A6B2C"/>
    <w:rsid w:val="003A795D"/>
    <w:rsid w:val="003B65AE"/>
    <w:rsid w:val="003C0A00"/>
    <w:rsid w:val="003C10EA"/>
    <w:rsid w:val="003C5845"/>
    <w:rsid w:val="003C5EE2"/>
    <w:rsid w:val="003D4D81"/>
    <w:rsid w:val="003D6730"/>
    <w:rsid w:val="003D724D"/>
    <w:rsid w:val="003E2246"/>
    <w:rsid w:val="003F0EF5"/>
    <w:rsid w:val="003F1E6C"/>
    <w:rsid w:val="003F5090"/>
    <w:rsid w:val="003F5877"/>
    <w:rsid w:val="003F612E"/>
    <w:rsid w:val="00401C59"/>
    <w:rsid w:val="00401EAF"/>
    <w:rsid w:val="00405705"/>
    <w:rsid w:val="00406BA5"/>
    <w:rsid w:val="00411199"/>
    <w:rsid w:val="00412C21"/>
    <w:rsid w:val="00431EBC"/>
    <w:rsid w:val="00435B86"/>
    <w:rsid w:val="0043655A"/>
    <w:rsid w:val="00440729"/>
    <w:rsid w:val="00443425"/>
    <w:rsid w:val="00444CB1"/>
    <w:rsid w:val="00446E75"/>
    <w:rsid w:val="00450308"/>
    <w:rsid w:val="00454A6C"/>
    <w:rsid w:val="0045696B"/>
    <w:rsid w:val="004569B9"/>
    <w:rsid w:val="00456A6A"/>
    <w:rsid w:val="00457D1E"/>
    <w:rsid w:val="00460306"/>
    <w:rsid w:val="00464CDC"/>
    <w:rsid w:val="00467370"/>
    <w:rsid w:val="00467CBD"/>
    <w:rsid w:val="004705B3"/>
    <w:rsid w:val="00470F6D"/>
    <w:rsid w:val="0047178F"/>
    <w:rsid w:val="00472CEF"/>
    <w:rsid w:val="00473C56"/>
    <w:rsid w:val="0048112A"/>
    <w:rsid w:val="004836D8"/>
    <w:rsid w:val="0048725D"/>
    <w:rsid w:val="004874BB"/>
    <w:rsid w:val="00490739"/>
    <w:rsid w:val="00491E89"/>
    <w:rsid w:val="004A3A0D"/>
    <w:rsid w:val="004A62B1"/>
    <w:rsid w:val="004A72CE"/>
    <w:rsid w:val="004A7CDE"/>
    <w:rsid w:val="004A7D73"/>
    <w:rsid w:val="004A7E03"/>
    <w:rsid w:val="004B2F23"/>
    <w:rsid w:val="004B4513"/>
    <w:rsid w:val="004B4A9B"/>
    <w:rsid w:val="004B7DF6"/>
    <w:rsid w:val="004C19DB"/>
    <w:rsid w:val="004C7AFD"/>
    <w:rsid w:val="004D1DFF"/>
    <w:rsid w:val="004D3407"/>
    <w:rsid w:val="004D3BC8"/>
    <w:rsid w:val="004E4D0A"/>
    <w:rsid w:val="004E54D0"/>
    <w:rsid w:val="004E741D"/>
    <w:rsid w:val="004F3A23"/>
    <w:rsid w:val="004F493E"/>
    <w:rsid w:val="004F50AC"/>
    <w:rsid w:val="004F51BE"/>
    <w:rsid w:val="004F5D88"/>
    <w:rsid w:val="004F7355"/>
    <w:rsid w:val="004F75BD"/>
    <w:rsid w:val="00500F05"/>
    <w:rsid w:val="00503033"/>
    <w:rsid w:val="00503CBC"/>
    <w:rsid w:val="005052E6"/>
    <w:rsid w:val="0051359E"/>
    <w:rsid w:val="005161FF"/>
    <w:rsid w:val="00516D8B"/>
    <w:rsid w:val="0051784D"/>
    <w:rsid w:val="005222D3"/>
    <w:rsid w:val="0052263B"/>
    <w:rsid w:val="005230B8"/>
    <w:rsid w:val="00530069"/>
    <w:rsid w:val="00530F8D"/>
    <w:rsid w:val="00531BD7"/>
    <w:rsid w:val="005324C4"/>
    <w:rsid w:val="00535033"/>
    <w:rsid w:val="00535306"/>
    <w:rsid w:val="005357E2"/>
    <w:rsid w:val="0053588F"/>
    <w:rsid w:val="00542A11"/>
    <w:rsid w:val="0054397D"/>
    <w:rsid w:val="00543E00"/>
    <w:rsid w:val="00544317"/>
    <w:rsid w:val="005447F4"/>
    <w:rsid w:val="00546655"/>
    <w:rsid w:val="00547513"/>
    <w:rsid w:val="00547C28"/>
    <w:rsid w:val="00550B42"/>
    <w:rsid w:val="00554392"/>
    <w:rsid w:val="005547DE"/>
    <w:rsid w:val="0056271E"/>
    <w:rsid w:val="005627C8"/>
    <w:rsid w:val="00571873"/>
    <w:rsid w:val="00572680"/>
    <w:rsid w:val="00576029"/>
    <w:rsid w:val="005771F6"/>
    <w:rsid w:val="00577C77"/>
    <w:rsid w:val="00583F24"/>
    <w:rsid w:val="00591A3B"/>
    <w:rsid w:val="00594945"/>
    <w:rsid w:val="0059599C"/>
    <w:rsid w:val="005A068A"/>
    <w:rsid w:val="005A2631"/>
    <w:rsid w:val="005B2880"/>
    <w:rsid w:val="005B3F6E"/>
    <w:rsid w:val="005B49BD"/>
    <w:rsid w:val="005C5BA8"/>
    <w:rsid w:val="005C6083"/>
    <w:rsid w:val="005C6DCC"/>
    <w:rsid w:val="005D21DA"/>
    <w:rsid w:val="005D2F61"/>
    <w:rsid w:val="005D3718"/>
    <w:rsid w:val="005D5001"/>
    <w:rsid w:val="005D5A64"/>
    <w:rsid w:val="005D5EC9"/>
    <w:rsid w:val="005E20A9"/>
    <w:rsid w:val="005E215B"/>
    <w:rsid w:val="005E5955"/>
    <w:rsid w:val="005F0F31"/>
    <w:rsid w:val="005F1998"/>
    <w:rsid w:val="005F389E"/>
    <w:rsid w:val="005F61FB"/>
    <w:rsid w:val="005F740A"/>
    <w:rsid w:val="00602BCA"/>
    <w:rsid w:val="00603BB4"/>
    <w:rsid w:val="00603EF7"/>
    <w:rsid w:val="006045D0"/>
    <w:rsid w:val="00605523"/>
    <w:rsid w:val="00606B69"/>
    <w:rsid w:val="00611EF5"/>
    <w:rsid w:val="0061256D"/>
    <w:rsid w:val="006140E7"/>
    <w:rsid w:val="00617CEE"/>
    <w:rsid w:val="006223DA"/>
    <w:rsid w:val="00623520"/>
    <w:rsid w:val="00623A1F"/>
    <w:rsid w:val="00625555"/>
    <w:rsid w:val="006313C9"/>
    <w:rsid w:val="006315E0"/>
    <w:rsid w:val="00631868"/>
    <w:rsid w:val="00631FD5"/>
    <w:rsid w:val="00634EDC"/>
    <w:rsid w:val="0063718A"/>
    <w:rsid w:val="0063787E"/>
    <w:rsid w:val="00640DC5"/>
    <w:rsid w:val="006411E5"/>
    <w:rsid w:val="006437C9"/>
    <w:rsid w:val="00645B0B"/>
    <w:rsid w:val="006470E6"/>
    <w:rsid w:val="00653A25"/>
    <w:rsid w:val="00657ED4"/>
    <w:rsid w:val="00660C92"/>
    <w:rsid w:val="0066275B"/>
    <w:rsid w:val="00666453"/>
    <w:rsid w:val="006677B2"/>
    <w:rsid w:val="0066795F"/>
    <w:rsid w:val="006720C5"/>
    <w:rsid w:val="00674F00"/>
    <w:rsid w:val="0068351C"/>
    <w:rsid w:val="0068431A"/>
    <w:rsid w:val="006942B5"/>
    <w:rsid w:val="006A03A3"/>
    <w:rsid w:val="006A0451"/>
    <w:rsid w:val="006A1C15"/>
    <w:rsid w:val="006A3C6B"/>
    <w:rsid w:val="006A6CEB"/>
    <w:rsid w:val="006B207D"/>
    <w:rsid w:val="006B4147"/>
    <w:rsid w:val="006B4284"/>
    <w:rsid w:val="006B7E07"/>
    <w:rsid w:val="006C1EAE"/>
    <w:rsid w:val="006C4D9D"/>
    <w:rsid w:val="006C7002"/>
    <w:rsid w:val="006D2D6A"/>
    <w:rsid w:val="006D5068"/>
    <w:rsid w:val="006D771A"/>
    <w:rsid w:val="006E005A"/>
    <w:rsid w:val="006E0867"/>
    <w:rsid w:val="006E0F7A"/>
    <w:rsid w:val="006E2782"/>
    <w:rsid w:val="006E29C7"/>
    <w:rsid w:val="006E3079"/>
    <w:rsid w:val="006E46CD"/>
    <w:rsid w:val="006E5177"/>
    <w:rsid w:val="006F0221"/>
    <w:rsid w:val="006F112F"/>
    <w:rsid w:val="006F1F6E"/>
    <w:rsid w:val="006F36DE"/>
    <w:rsid w:val="006F3B36"/>
    <w:rsid w:val="006F3E63"/>
    <w:rsid w:val="006F6ECD"/>
    <w:rsid w:val="007031D0"/>
    <w:rsid w:val="007032C0"/>
    <w:rsid w:val="007047DE"/>
    <w:rsid w:val="00705AD6"/>
    <w:rsid w:val="007112F7"/>
    <w:rsid w:val="00713D7C"/>
    <w:rsid w:val="0071704A"/>
    <w:rsid w:val="00721969"/>
    <w:rsid w:val="00722BD0"/>
    <w:rsid w:val="0072309A"/>
    <w:rsid w:val="0072486C"/>
    <w:rsid w:val="00724F22"/>
    <w:rsid w:val="007263A8"/>
    <w:rsid w:val="007326A7"/>
    <w:rsid w:val="00736DC7"/>
    <w:rsid w:val="0073713D"/>
    <w:rsid w:val="00737177"/>
    <w:rsid w:val="007427E5"/>
    <w:rsid w:val="00742943"/>
    <w:rsid w:val="00750645"/>
    <w:rsid w:val="007513D4"/>
    <w:rsid w:val="0076051F"/>
    <w:rsid w:val="00760A27"/>
    <w:rsid w:val="00761EF9"/>
    <w:rsid w:val="00761F68"/>
    <w:rsid w:val="00763019"/>
    <w:rsid w:val="00764269"/>
    <w:rsid w:val="007659AB"/>
    <w:rsid w:val="00765A79"/>
    <w:rsid w:val="00771733"/>
    <w:rsid w:val="007723E7"/>
    <w:rsid w:val="00772E1F"/>
    <w:rsid w:val="00774A3A"/>
    <w:rsid w:val="007766C2"/>
    <w:rsid w:val="00777C2F"/>
    <w:rsid w:val="00777D21"/>
    <w:rsid w:val="0078357A"/>
    <w:rsid w:val="007836B2"/>
    <w:rsid w:val="00784A16"/>
    <w:rsid w:val="007869BF"/>
    <w:rsid w:val="00790369"/>
    <w:rsid w:val="007905AE"/>
    <w:rsid w:val="0079122A"/>
    <w:rsid w:val="00795932"/>
    <w:rsid w:val="0079645C"/>
    <w:rsid w:val="00797779"/>
    <w:rsid w:val="007A0255"/>
    <w:rsid w:val="007A0836"/>
    <w:rsid w:val="007A5C67"/>
    <w:rsid w:val="007A7584"/>
    <w:rsid w:val="007B50CC"/>
    <w:rsid w:val="007B50F9"/>
    <w:rsid w:val="007B580F"/>
    <w:rsid w:val="007B614B"/>
    <w:rsid w:val="007B6AF5"/>
    <w:rsid w:val="007C017B"/>
    <w:rsid w:val="007C0A31"/>
    <w:rsid w:val="007C181C"/>
    <w:rsid w:val="007C4187"/>
    <w:rsid w:val="007C4BFF"/>
    <w:rsid w:val="007C711E"/>
    <w:rsid w:val="007E1458"/>
    <w:rsid w:val="007E14AA"/>
    <w:rsid w:val="007E7E67"/>
    <w:rsid w:val="007F2966"/>
    <w:rsid w:val="007F3876"/>
    <w:rsid w:val="007F6C85"/>
    <w:rsid w:val="007F7B58"/>
    <w:rsid w:val="008003B9"/>
    <w:rsid w:val="0080104F"/>
    <w:rsid w:val="0080593E"/>
    <w:rsid w:val="00810B78"/>
    <w:rsid w:val="00812B8F"/>
    <w:rsid w:val="00813ED6"/>
    <w:rsid w:val="008142B9"/>
    <w:rsid w:val="00814469"/>
    <w:rsid w:val="00817E51"/>
    <w:rsid w:val="00820EFC"/>
    <w:rsid w:val="00821A26"/>
    <w:rsid w:val="00824C29"/>
    <w:rsid w:val="008304C9"/>
    <w:rsid w:val="00832DA1"/>
    <w:rsid w:val="008348F0"/>
    <w:rsid w:val="008353C2"/>
    <w:rsid w:val="00837E08"/>
    <w:rsid w:val="008411BD"/>
    <w:rsid w:val="00841207"/>
    <w:rsid w:val="008412A6"/>
    <w:rsid w:val="00841EE8"/>
    <w:rsid w:val="00843D1E"/>
    <w:rsid w:val="00845A50"/>
    <w:rsid w:val="00847E6D"/>
    <w:rsid w:val="00851367"/>
    <w:rsid w:val="00854E43"/>
    <w:rsid w:val="00857A0D"/>
    <w:rsid w:val="00862F3F"/>
    <w:rsid w:val="00862F63"/>
    <w:rsid w:val="00864ED7"/>
    <w:rsid w:val="00865E95"/>
    <w:rsid w:val="0086630A"/>
    <w:rsid w:val="00870EE2"/>
    <w:rsid w:val="008771E1"/>
    <w:rsid w:val="0088097D"/>
    <w:rsid w:val="0088341F"/>
    <w:rsid w:val="00894C47"/>
    <w:rsid w:val="008B4A93"/>
    <w:rsid w:val="008B5724"/>
    <w:rsid w:val="008E1796"/>
    <w:rsid w:val="008E1C35"/>
    <w:rsid w:val="008E58FE"/>
    <w:rsid w:val="008E69CB"/>
    <w:rsid w:val="008E72EA"/>
    <w:rsid w:val="008F121E"/>
    <w:rsid w:val="008F2A88"/>
    <w:rsid w:val="00901969"/>
    <w:rsid w:val="00901AA0"/>
    <w:rsid w:val="0090376D"/>
    <w:rsid w:val="009147EE"/>
    <w:rsid w:val="00915620"/>
    <w:rsid w:val="00917589"/>
    <w:rsid w:val="00920BF8"/>
    <w:rsid w:val="00920C99"/>
    <w:rsid w:val="00923099"/>
    <w:rsid w:val="00925154"/>
    <w:rsid w:val="00930C9F"/>
    <w:rsid w:val="009331C2"/>
    <w:rsid w:val="0093501C"/>
    <w:rsid w:val="00936AF6"/>
    <w:rsid w:val="0094642C"/>
    <w:rsid w:val="009470BC"/>
    <w:rsid w:val="00947144"/>
    <w:rsid w:val="00947581"/>
    <w:rsid w:val="0094762F"/>
    <w:rsid w:val="009479C5"/>
    <w:rsid w:val="00951969"/>
    <w:rsid w:val="0096073F"/>
    <w:rsid w:val="00960F7A"/>
    <w:rsid w:val="009638A8"/>
    <w:rsid w:val="009654DD"/>
    <w:rsid w:val="00983141"/>
    <w:rsid w:val="0098662F"/>
    <w:rsid w:val="0099111A"/>
    <w:rsid w:val="009932BF"/>
    <w:rsid w:val="00993DAE"/>
    <w:rsid w:val="00994D32"/>
    <w:rsid w:val="009A1275"/>
    <w:rsid w:val="009A1991"/>
    <w:rsid w:val="009A4BEB"/>
    <w:rsid w:val="009A588A"/>
    <w:rsid w:val="009A62C7"/>
    <w:rsid w:val="009A68A4"/>
    <w:rsid w:val="009A70B8"/>
    <w:rsid w:val="009A76FA"/>
    <w:rsid w:val="009B255C"/>
    <w:rsid w:val="009B347A"/>
    <w:rsid w:val="009B5777"/>
    <w:rsid w:val="009B7A14"/>
    <w:rsid w:val="009C3002"/>
    <w:rsid w:val="009C32CE"/>
    <w:rsid w:val="009D4BB9"/>
    <w:rsid w:val="009D73C5"/>
    <w:rsid w:val="009E62C1"/>
    <w:rsid w:val="009E7C69"/>
    <w:rsid w:val="009F1C03"/>
    <w:rsid w:val="009F37B6"/>
    <w:rsid w:val="009F3D36"/>
    <w:rsid w:val="009F3D5F"/>
    <w:rsid w:val="009F6B7C"/>
    <w:rsid w:val="009F7D92"/>
    <w:rsid w:val="00A0485F"/>
    <w:rsid w:val="00A05A9C"/>
    <w:rsid w:val="00A11339"/>
    <w:rsid w:val="00A11E3A"/>
    <w:rsid w:val="00A124C9"/>
    <w:rsid w:val="00A17C14"/>
    <w:rsid w:val="00A215FD"/>
    <w:rsid w:val="00A21B6D"/>
    <w:rsid w:val="00A23AF0"/>
    <w:rsid w:val="00A24949"/>
    <w:rsid w:val="00A24BA6"/>
    <w:rsid w:val="00A26E5F"/>
    <w:rsid w:val="00A340C9"/>
    <w:rsid w:val="00A362E4"/>
    <w:rsid w:val="00A44628"/>
    <w:rsid w:val="00A4612D"/>
    <w:rsid w:val="00A475AA"/>
    <w:rsid w:val="00A51D56"/>
    <w:rsid w:val="00A53993"/>
    <w:rsid w:val="00A54A29"/>
    <w:rsid w:val="00A647D3"/>
    <w:rsid w:val="00A721DA"/>
    <w:rsid w:val="00A723D9"/>
    <w:rsid w:val="00A84861"/>
    <w:rsid w:val="00A86686"/>
    <w:rsid w:val="00A90A0E"/>
    <w:rsid w:val="00A92C59"/>
    <w:rsid w:val="00A93473"/>
    <w:rsid w:val="00A9725A"/>
    <w:rsid w:val="00AA739F"/>
    <w:rsid w:val="00AA7B03"/>
    <w:rsid w:val="00AB1A92"/>
    <w:rsid w:val="00AB49DA"/>
    <w:rsid w:val="00AB506E"/>
    <w:rsid w:val="00AB6E25"/>
    <w:rsid w:val="00AC3C6C"/>
    <w:rsid w:val="00AC4153"/>
    <w:rsid w:val="00AC5141"/>
    <w:rsid w:val="00AC7FF9"/>
    <w:rsid w:val="00AD0EB6"/>
    <w:rsid w:val="00AD23A9"/>
    <w:rsid w:val="00AD4705"/>
    <w:rsid w:val="00AD4B00"/>
    <w:rsid w:val="00AD5436"/>
    <w:rsid w:val="00AD6D4A"/>
    <w:rsid w:val="00AD71F8"/>
    <w:rsid w:val="00AE018C"/>
    <w:rsid w:val="00AE2B1E"/>
    <w:rsid w:val="00AE6305"/>
    <w:rsid w:val="00AE7901"/>
    <w:rsid w:val="00AF124B"/>
    <w:rsid w:val="00AF41E1"/>
    <w:rsid w:val="00AF5624"/>
    <w:rsid w:val="00AF5CB5"/>
    <w:rsid w:val="00B01FCB"/>
    <w:rsid w:val="00B0227F"/>
    <w:rsid w:val="00B0415A"/>
    <w:rsid w:val="00B05DD6"/>
    <w:rsid w:val="00B06B1C"/>
    <w:rsid w:val="00B10067"/>
    <w:rsid w:val="00B130B6"/>
    <w:rsid w:val="00B152D1"/>
    <w:rsid w:val="00B159AC"/>
    <w:rsid w:val="00B167A1"/>
    <w:rsid w:val="00B209E3"/>
    <w:rsid w:val="00B2125D"/>
    <w:rsid w:val="00B22A75"/>
    <w:rsid w:val="00B27FE1"/>
    <w:rsid w:val="00B30745"/>
    <w:rsid w:val="00B32AEC"/>
    <w:rsid w:val="00B3457E"/>
    <w:rsid w:val="00B37670"/>
    <w:rsid w:val="00B3794A"/>
    <w:rsid w:val="00B41C73"/>
    <w:rsid w:val="00B473BF"/>
    <w:rsid w:val="00B55837"/>
    <w:rsid w:val="00B579DD"/>
    <w:rsid w:val="00B61106"/>
    <w:rsid w:val="00B62356"/>
    <w:rsid w:val="00B62BA5"/>
    <w:rsid w:val="00B66E8B"/>
    <w:rsid w:val="00B67DC7"/>
    <w:rsid w:val="00B74DD3"/>
    <w:rsid w:val="00B77BE2"/>
    <w:rsid w:val="00B82B41"/>
    <w:rsid w:val="00B82DA8"/>
    <w:rsid w:val="00B840BC"/>
    <w:rsid w:val="00B85EC7"/>
    <w:rsid w:val="00B862C8"/>
    <w:rsid w:val="00B93B74"/>
    <w:rsid w:val="00BA7C32"/>
    <w:rsid w:val="00BB0507"/>
    <w:rsid w:val="00BB0BD2"/>
    <w:rsid w:val="00BB1331"/>
    <w:rsid w:val="00BB1538"/>
    <w:rsid w:val="00BB2388"/>
    <w:rsid w:val="00BB354A"/>
    <w:rsid w:val="00BB5167"/>
    <w:rsid w:val="00BB5833"/>
    <w:rsid w:val="00BC12D8"/>
    <w:rsid w:val="00BC178E"/>
    <w:rsid w:val="00BC2548"/>
    <w:rsid w:val="00BC5074"/>
    <w:rsid w:val="00BD3B4A"/>
    <w:rsid w:val="00BD69AF"/>
    <w:rsid w:val="00BE6242"/>
    <w:rsid w:val="00BF13A7"/>
    <w:rsid w:val="00BF3BA4"/>
    <w:rsid w:val="00BF7E0D"/>
    <w:rsid w:val="00BF7F3A"/>
    <w:rsid w:val="00C00E8B"/>
    <w:rsid w:val="00C02463"/>
    <w:rsid w:val="00C02E97"/>
    <w:rsid w:val="00C06666"/>
    <w:rsid w:val="00C14A13"/>
    <w:rsid w:val="00C17223"/>
    <w:rsid w:val="00C21D2B"/>
    <w:rsid w:val="00C21D45"/>
    <w:rsid w:val="00C23AAE"/>
    <w:rsid w:val="00C2480A"/>
    <w:rsid w:val="00C24AE5"/>
    <w:rsid w:val="00C26F02"/>
    <w:rsid w:val="00C33219"/>
    <w:rsid w:val="00C364B2"/>
    <w:rsid w:val="00C372F1"/>
    <w:rsid w:val="00C45D38"/>
    <w:rsid w:val="00C47F5A"/>
    <w:rsid w:val="00C517CF"/>
    <w:rsid w:val="00C54BD0"/>
    <w:rsid w:val="00C54CF2"/>
    <w:rsid w:val="00C56AF5"/>
    <w:rsid w:val="00C623C7"/>
    <w:rsid w:val="00C62C7E"/>
    <w:rsid w:val="00C64056"/>
    <w:rsid w:val="00C6756F"/>
    <w:rsid w:val="00C7476D"/>
    <w:rsid w:val="00C75C95"/>
    <w:rsid w:val="00C83462"/>
    <w:rsid w:val="00C864EF"/>
    <w:rsid w:val="00C8694E"/>
    <w:rsid w:val="00C87529"/>
    <w:rsid w:val="00C90AB9"/>
    <w:rsid w:val="00C90B1B"/>
    <w:rsid w:val="00C91490"/>
    <w:rsid w:val="00C9186C"/>
    <w:rsid w:val="00C92A0F"/>
    <w:rsid w:val="00CA2446"/>
    <w:rsid w:val="00CA249C"/>
    <w:rsid w:val="00CA2D88"/>
    <w:rsid w:val="00CA4F18"/>
    <w:rsid w:val="00CA75ED"/>
    <w:rsid w:val="00CB2047"/>
    <w:rsid w:val="00CB2129"/>
    <w:rsid w:val="00CB2C0A"/>
    <w:rsid w:val="00CB34CA"/>
    <w:rsid w:val="00CB38FC"/>
    <w:rsid w:val="00CB4C17"/>
    <w:rsid w:val="00CC1E47"/>
    <w:rsid w:val="00CC4C89"/>
    <w:rsid w:val="00CD0329"/>
    <w:rsid w:val="00CD451F"/>
    <w:rsid w:val="00CF2E69"/>
    <w:rsid w:val="00D13638"/>
    <w:rsid w:val="00D1781E"/>
    <w:rsid w:val="00D20CB6"/>
    <w:rsid w:val="00D20F47"/>
    <w:rsid w:val="00D23037"/>
    <w:rsid w:val="00D25F24"/>
    <w:rsid w:val="00D27BF1"/>
    <w:rsid w:val="00D30158"/>
    <w:rsid w:val="00D30269"/>
    <w:rsid w:val="00D32553"/>
    <w:rsid w:val="00D367FD"/>
    <w:rsid w:val="00D37C4F"/>
    <w:rsid w:val="00D4113D"/>
    <w:rsid w:val="00D42FCF"/>
    <w:rsid w:val="00D436ED"/>
    <w:rsid w:val="00D467A2"/>
    <w:rsid w:val="00D4725D"/>
    <w:rsid w:val="00D50ED0"/>
    <w:rsid w:val="00D51461"/>
    <w:rsid w:val="00D5339D"/>
    <w:rsid w:val="00D548C1"/>
    <w:rsid w:val="00D62399"/>
    <w:rsid w:val="00D72E90"/>
    <w:rsid w:val="00D82A7B"/>
    <w:rsid w:val="00D84C3F"/>
    <w:rsid w:val="00D910FA"/>
    <w:rsid w:val="00D97649"/>
    <w:rsid w:val="00DA52EE"/>
    <w:rsid w:val="00DA591F"/>
    <w:rsid w:val="00DB4695"/>
    <w:rsid w:val="00DB4DA6"/>
    <w:rsid w:val="00DC0350"/>
    <w:rsid w:val="00DC0FE1"/>
    <w:rsid w:val="00DC1E91"/>
    <w:rsid w:val="00DC3C34"/>
    <w:rsid w:val="00DC633D"/>
    <w:rsid w:val="00DC650F"/>
    <w:rsid w:val="00DC7FAC"/>
    <w:rsid w:val="00DD0586"/>
    <w:rsid w:val="00DD2D13"/>
    <w:rsid w:val="00DD35B7"/>
    <w:rsid w:val="00DD4C55"/>
    <w:rsid w:val="00DD5828"/>
    <w:rsid w:val="00DD7219"/>
    <w:rsid w:val="00DE20B5"/>
    <w:rsid w:val="00DE2BD7"/>
    <w:rsid w:val="00DE71AC"/>
    <w:rsid w:val="00DF0D39"/>
    <w:rsid w:val="00DF20DF"/>
    <w:rsid w:val="00DF3DDD"/>
    <w:rsid w:val="00DF707A"/>
    <w:rsid w:val="00DF7DDA"/>
    <w:rsid w:val="00E00A42"/>
    <w:rsid w:val="00E00AC7"/>
    <w:rsid w:val="00E0514F"/>
    <w:rsid w:val="00E109EF"/>
    <w:rsid w:val="00E21FE3"/>
    <w:rsid w:val="00E250D8"/>
    <w:rsid w:val="00E2544F"/>
    <w:rsid w:val="00E25575"/>
    <w:rsid w:val="00E26C05"/>
    <w:rsid w:val="00E270AF"/>
    <w:rsid w:val="00E36192"/>
    <w:rsid w:val="00E37CD3"/>
    <w:rsid w:val="00E41A68"/>
    <w:rsid w:val="00E41C19"/>
    <w:rsid w:val="00E42878"/>
    <w:rsid w:val="00E51E2B"/>
    <w:rsid w:val="00E528CC"/>
    <w:rsid w:val="00E538CF"/>
    <w:rsid w:val="00E57A8D"/>
    <w:rsid w:val="00E60CF8"/>
    <w:rsid w:val="00E62DE4"/>
    <w:rsid w:val="00E66227"/>
    <w:rsid w:val="00E671E8"/>
    <w:rsid w:val="00E672D8"/>
    <w:rsid w:val="00E67FE8"/>
    <w:rsid w:val="00E76356"/>
    <w:rsid w:val="00E83326"/>
    <w:rsid w:val="00E8399F"/>
    <w:rsid w:val="00E8672D"/>
    <w:rsid w:val="00E86D5E"/>
    <w:rsid w:val="00E86F13"/>
    <w:rsid w:val="00E87A4D"/>
    <w:rsid w:val="00E96E79"/>
    <w:rsid w:val="00EA3CA0"/>
    <w:rsid w:val="00EA4E74"/>
    <w:rsid w:val="00EA735D"/>
    <w:rsid w:val="00EA75D0"/>
    <w:rsid w:val="00EB160D"/>
    <w:rsid w:val="00EB2B4B"/>
    <w:rsid w:val="00EB6256"/>
    <w:rsid w:val="00EB6A49"/>
    <w:rsid w:val="00EC16FD"/>
    <w:rsid w:val="00EC5DBE"/>
    <w:rsid w:val="00ED528F"/>
    <w:rsid w:val="00ED70DE"/>
    <w:rsid w:val="00ED7AE0"/>
    <w:rsid w:val="00EE1928"/>
    <w:rsid w:val="00EE2D73"/>
    <w:rsid w:val="00EE2FD4"/>
    <w:rsid w:val="00EE5520"/>
    <w:rsid w:val="00EE581E"/>
    <w:rsid w:val="00EF3942"/>
    <w:rsid w:val="00EF414F"/>
    <w:rsid w:val="00EF6C79"/>
    <w:rsid w:val="00EF7C10"/>
    <w:rsid w:val="00F02379"/>
    <w:rsid w:val="00F03A60"/>
    <w:rsid w:val="00F17C85"/>
    <w:rsid w:val="00F20050"/>
    <w:rsid w:val="00F21E33"/>
    <w:rsid w:val="00F269A2"/>
    <w:rsid w:val="00F33D6C"/>
    <w:rsid w:val="00F34402"/>
    <w:rsid w:val="00F34DB8"/>
    <w:rsid w:val="00F46D13"/>
    <w:rsid w:val="00F50884"/>
    <w:rsid w:val="00F5212E"/>
    <w:rsid w:val="00F55F90"/>
    <w:rsid w:val="00F567B4"/>
    <w:rsid w:val="00F5697A"/>
    <w:rsid w:val="00F6109D"/>
    <w:rsid w:val="00F65BF0"/>
    <w:rsid w:val="00F70D10"/>
    <w:rsid w:val="00F7124B"/>
    <w:rsid w:val="00F7485C"/>
    <w:rsid w:val="00F831D2"/>
    <w:rsid w:val="00F84894"/>
    <w:rsid w:val="00F914D9"/>
    <w:rsid w:val="00FA1A0E"/>
    <w:rsid w:val="00FA4803"/>
    <w:rsid w:val="00FA4D7B"/>
    <w:rsid w:val="00FB0939"/>
    <w:rsid w:val="00FB6977"/>
    <w:rsid w:val="00FB7316"/>
    <w:rsid w:val="00FC1B2D"/>
    <w:rsid w:val="00FC4F42"/>
    <w:rsid w:val="00FC6DD0"/>
    <w:rsid w:val="00FC7D04"/>
    <w:rsid w:val="00FD2B2A"/>
    <w:rsid w:val="00FE295F"/>
    <w:rsid w:val="00FE5129"/>
    <w:rsid w:val="00FE69C0"/>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4FC12A"/>
  <w15:docId w15:val="{434AA867-2478-4576-AB11-91C90A45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880BE-3485-4187-AC6F-3B15D1472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7011</Words>
  <Characters>38565</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TAT</vt:lpstr>
    </vt:vector>
  </TitlesOfParts>
  <Company>T.A.T.</Company>
  <LinksUpToDate>false</LinksUpToDate>
  <CharactersWithSpaces>45486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Tatiana Montero Salguero</cp:lastModifiedBy>
  <cp:revision>4</cp:revision>
  <cp:lastPrinted>2016-04-26T17:28:00Z</cp:lastPrinted>
  <dcterms:created xsi:type="dcterms:W3CDTF">2018-03-01T17:13:00Z</dcterms:created>
  <dcterms:modified xsi:type="dcterms:W3CDTF">2018-03-01T17:17:00Z</dcterms:modified>
</cp:coreProperties>
</file>